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58" w:rsidRPr="001F0858" w:rsidRDefault="001F0858" w:rsidP="00C52D93">
      <w:pPr>
        <w:spacing w:after="18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44"/>
          <w:szCs w:val="44"/>
        </w:rPr>
      </w:pPr>
      <w:r w:rsidRPr="001F0858">
        <w:rPr>
          <w:rFonts w:ascii="Times New Roman" w:eastAsiaTheme="minorEastAsia" w:hAnsi="Times New Roman" w:cs="Times New Roman"/>
          <w:b/>
          <w:bCs/>
          <w:i/>
          <w:iCs/>
          <w:sz w:val="44"/>
          <w:szCs w:val="44"/>
        </w:rPr>
        <w:t>Associations between body mass index and hormonal receptor, Her2neu receptor as well as other clinical characteristics of breast cancer</w:t>
      </w:r>
    </w:p>
    <w:p w:rsidR="001F0858" w:rsidRDefault="001F0858" w:rsidP="001F0858">
      <w:pPr>
        <w:jc w:val="center"/>
      </w:pPr>
    </w:p>
    <w:p w:rsidR="001F0858" w:rsidRPr="00C52D93" w:rsidRDefault="00C52D93" w:rsidP="00C52D93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  <w:lang w:bidi="ar-IQ"/>
        </w:rPr>
      </w:pPr>
      <w:r>
        <w:rPr>
          <w:rFonts w:ascii="Times New Roman" w:eastAsia="Calibri" w:hAnsi="Times New Roman" w:cs="Times New Roman"/>
          <w:sz w:val="36"/>
          <w:szCs w:val="36"/>
          <w:lang w:bidi="ar-IQ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  <w:t>Dr.</w:t>
      </w:r>
      <w:r>
        <w:rPr>
          <w:rFonts w:ascii="Times New Roman" w:eastAsia="Calibri" w:hAnsi="Times New Roman" w:cs="Times New Roman"/>
          <w:sz w:val="36"/>
          <w:szCs w:val="36"/>
          <w:lang w:bidi="ar-IQ"/>
        </w:rPr>
        <w:t xml:space="preserve"> </w:t>
      </w:r>
      <w:r w:rsidR="001F0858" w:rsidRPr="001F0858"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  <w:t xml:space="preserve">Ahmed Qassim </w:t>
      </w:r>
      <w:proofErr w:type="spellStart"/>
      <w:r w:rsidR="001F0858" w:rsidRPr="001F0858"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  <w:t>Hadi</w:t>
      </w:r>
      <w:proofErr w:type="spellEnd"/>
    </w:p>
    <w:p w:rsidR="001F0858" w:rsidRPr="001F0858" w:rsidRDefault="001F0858" w:rsidP="001F0858">
      <w:pPr>
        <w:spacing w:before="300" w:after="40" w:line="240" w:lineRule="auto"/>
        <w:outlineLvl w:val="0"/>
        <w:rPr>
          <w:rFonts w:ascii="Times New Roman" w:eastAsiaTheme="minorEastAsia" w:hAnsi="Times New Roman" w:cs="Times New Roman"/>
          <w:b/>
          <w:bCs/>
          <w:smallCaps/>
          <w:spacing w:val="5"/>
          <w:sz w:val="44"/>
          <w:szCs w:val="44"/>
          <w:u w:val="single"/>
        </w:rPr>
      </w:pPr>
      <w:r w:rsidRPr="001F0858">
        <w:rPr>
          <w:rFonts w:ascii="Times New Roman" w:eastAsiaTheme="minorEastAsia" w:hAnsi="Times New Roman" w:cs="Times New Roman"/>
          <w:b/>
          <w:bCs/>
          <w:smallCaps/>
          <w:spacing w:val="5"/>
          <w:sz w:val="44"/>
          <w:szCs w:val="44"/>
          <w:u w:val="single"/>
        </w:rPr>
        <w:t>abstract</w:t>
      </w:r>
    </w:p>
    <w:p w:rsidR="001F0858" w:rsidRPr="001F0858" w:rsidRDefault="001F0858" w:rsidP="001F0858">
      <w:pPr>
        <w:spacing w:before="300" w:after="40" w:line="240" w:lineRule="auto"/>
        <w:outlineLvl w:val="0"/>
        <w:rPr>
          <w:rFonts w:ascii="Times New Roman" w:eastAsiaTheme="minorEastAsia" w:hAnsi="Times New Roman" w:cs="Times New Roman"/>
          <w:b/>
          <w:bCs/>
          <w:smallCaps/>
          <w:spacing w:val="5"/>
          <w:sz w:val="36"/>
          <w:szCs w:val="36"/>
          <w:u w:val="single"/>
        </w:rPr>
      </w:pPr>
      <w:r w:rsidRPr="001F0858">
        <w:rPr>
          <w:rFonts w:ascii="Times New Roman" w:eastAsiaTheme="minorEastAsia" w:hAnsi="Times New Roman" w:cs="Times New Roman"/>
          <w:smallCaps/>
          <w:spacing w:val="5"/>
          <w:sz w:val="36"/>
          <w:szCs w:val="36"/>
        </w:rPr>
        <w:t xml:space="preserve">         </w:t>
      </w:r>
      <w:r w:rsidRPr="001F0858">
        <w:rPr>
          <w:rFonts w:ascii="Times New Roman" w:eastAsiaTheme="minorEastAsia" w:hAnsi="Times New Roman" w:cs="Times New Roman"/>
          <w:b/>
          <w:bCs/>
          <w:smallCaps/>
          <w:spacing w:val="5"/>
          <w:sz w:val="36"/>
          <w:szCs w:val="36"/>
          <w:u w:val="single"/>
        </w:rPr>
        <w:t>Background</w:t>
      </w:r>
    </w:p>
    <w:p w:rsidR="001F0858" w:rsidRPr="001F0858" w:rsidRDefault="001F0858" w:rsidP="001F0858">
      <w:pPr>
        <w:spacing w:after="180" w:line="240" w:lineRule="auto"/>
        <w:jc w:val="both"/>
        <w:rPr>
          <w:rFonts w:eastAsiaTheme="minorEastAsia"/>
          <w:sz w:val="20"/>
          <w:szCs w:val="20"/>
        </w:rPr>
      </w:pPr>
    </w:p>
    <w:p w:rsidR="001F0858" w:rsidRPr="001F0858" w:rsidRDefault="001F0858" w:rsidP="001F0858">
      <w:pPr>
        <w:spacing w:after="180" w:line="360" w:lineRule="auto"/>
        <w:ind w:firstLine="851"/>
        <w:jc w:val="both"/>
        <w:rPr>
          <w:rFonts w:ascii="Times New Roman" w:eastAsiaTheme="minorEastAsia" w:hAnsi="Times New Roman" w:cs="Times New Roman"/>
          <w:color w:val="191919" w:themeColor="text1" w:themeTint="E6"/>
          <w:sz w:val="28"/>
          <w:szCs w:val="28"/>
        </w:rPr>
      </w:pPr>
      <w:r w:rsidRPr="001F0858">
        <w:rPr>
          <w:rFonts w:ascii="Times New Roman" w:eastAsiaTheme="minorEastAsia" w:hAnsi="Times New Roman" w:cs="Times New Roman"/>
          <w:color w:val="191919" w:themeColor="text1" w:themeTint="E6"/>
          <w:sz w:val="28"/>
          <w:szCs w:val="28"/>
        </w:rPr>
        <w:t>Obesity is a growing problem in the world. Correlations have been found bet</w:t>
      </w:r>
      <w:r>
        <w:rPr>
          <w:rFonts w:ascii="Times New Roman" w:eastAsiaTheme="minorEastAsia" w:hAnsi="Times New Roman" w:cs="Times New Roman"/>
          <w:color w:val="191919" w:themeColor="text1" w:themeTint="E6"/>
          <w:sz w:val="28"/>
          <w:szCs w:val="28"/>
        </w:rPr>
        <w:t>ween increasing body mass index</w:t>
      </w:r>
      <w:r w:rsidRPr="001F0858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1F0858">
        <w:rPr>
          <w:rFonts w:ascii="Times New Roman" w:eastAsiaTheme="minorEastAsia" w:hAnsi="Times New Roman" w:cs="Times New Roman"/>
          <w:color w:val="191919" w:themeColor="text1" w:themeTint="E6"/>
          <w:sz w:val="28"/>
          <w:szCs w:val="28"/>
        </w:rPr>
        <w:t>and breast cancer. Breast cancer have multiple predictive and prognostic factor like hormonal receptors,</w:t>
      </w:r>
      <w:r w:rsidRPr="001F0858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Pr="001F0858">
        <w:rPr>
          <w:rFonts w:ascii="Times New Roman" w:eastAsiaTheme="minorEastAsia" w:hAnsi="Times New Roman" w:cs="Times New Roman"/>
          <w:color w:val="191919" w:themeColor="text1" w:themeTint="E6"/>
          <w:sz w:val="28"/>
          <w:szCs w:val="28"/>
        </w:rPr>
        <w:t>human epidermal growth factor 2</w:t>
      </w:r>
      <w:r>
        <w:rPr>
          <w:rFonts w:ascii="Times New Roman" w:eastAsiaTheme="minorEastAsia" w:hAnsi="Times New Roman" w:cs="Times New Roman"/>
          <w:color w:val="191919" w:themeColor="text1" w:themeTint="E6"/>
          <w:sz w:val="28"/>
          <w:szCs w:val="28"/>
        </w:rPr>
        <w:t xml:space="preserve"> </w:t>
      </w:r>
      <w:r w:rsidRPr="001F0858">
        <w:rPr>
          <w:rFonts w:ascii="Times New Roman" w:eastAsiaTheme="minorEastAsia" w:hAnsi="Times New Roman" w:cs="Times New Roman"/>
          <w:color w:val="191919" w:themeColor="text1" w:themeTint="E6"/>
          <w:sz w:val="28"/>
          <w:szCs w:val="28"/>
        </w:rPr>
        <w:t>receptor, stage of the disease and grade. Obesity may be differentially related to the risk of different subtypes given the various potential mechanisms underlying its association with breast cancer.</w:t>
      </w:r>
    </w:p>
    <w:p w:rsidR="001F0858" w:rsidRPr="001F0858" w:rsidRDefault="001F0858" w:rsidP="001F0858">
      <w:pPr>
        <w:spacing w:after="180" w:line="360" w:lineRule="auto"/>
        <w:ind w:firstLine="851"/>
        <w:jc w:val="both"/>
        <w:rPr>
          <w:rFonts w:ascii="Times New Roman" w:eastAsiaTheme="minorEastAsia" w:hAnsi="Times New Roman" w:cs="Times New Roman"/>
          <w:color w:val="191919" w:themeColor="text1" w:themeTint="E6"/>
          <w:sz w:val="28"/>
          <w:szCs w:val="28"/>
        </w:rPr>
      </w:pPr>
    </w:p>
    <w:p w:rsidR="001F0858" w:rsidRPr="001F0858" w:rsidRDefault="001F0858" w:rsidP="001F0858">
      <w:pPr>
        <w:spacing w:after="180" w:line="360" w:lineRule="auto"/>
        <w:jc w:val="both"/>
        <w:rPr>
          <w:rFonts w:ascii="Times New Roman" w:eastAsiaTheme="minorEastAsia" w:hAnsi="Times New Roman" w:cs="Times New Roman"/>
          <w:b/>
          <w:bCs/>
          <w:color w:val="191919" w:themeColor="text1" w:themeTint="E6"/>
          <w:sz w:val="36"/>
          <w:szCs w:val="36"/>
          <w:u w:val="single"/>
        </w:rPr>
      </w:pPr>
      <w:r w:rsidRPr="001F0858">
        <w:rPr>
          <w:rFonts w:ascii="Times New Roman" w:eastAsiaTheme="minorEastAsia" w:hAnsi="Times New Roman" w:cs="Times New Roman"/>
          <w:color w:val="191919" w:themeColor="text1" w:themeTint="E6"/>
          <w:sz w:val="36"/>
          <w:szCs w:val="36"/>
        </w:rPr>
        <w:t xml:space="preserve">      </w:t>
      </w:r>
      <w:r w:rsidRPr="001F0858">
        <w:rPr>
          <w:rFonts w:ascii="Times New Roman" w:eastAsiaTheme="minorEastAsia" w:hAnsi="Times New Roman" w:cs="Times New Roman"/>
          <w:b/>
          <w:bCs/>
          <w:color w:val="191919" w:themeColor="text1" w:themeTint="E6"/>
          <w:sz w:val="36"/>
          <w:szCs w:val="36"/>
          <w:u w:val="single"/>
        </w:rPr>
        <w:t xml:space="preserve">Aim of study and methods </w:t>
      </w:r>
    </w:p>
    <w:p w:rsidR="001F0858" w:rsidRPr="001F0858" w:rsidRDefault="001F0858" w:rsidP="001F0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0858">
        <w:rPr>
          <w:rFonts w:ascii="Times New Roman" w:eastAsiaTheme="minorEastAsia" w:hAnsi="Times New Roman" w:cs="Times New Roman"/>
          <w:sz w:val="28"/>
          <w:szCs w:val="28"/>
        </w:rPr>
        <w:t xml:space="preserve">The study aims to analyze the association between BMI at time of diagnosis, breast cancer </w:t>
      </w:r>
      <w:proofErr w:type="spellStart"/>
      <w:r w:rsidRPr="001F0858">
        <w:rPr>
          <w:rFonts w:ascii="Times New Roman" w:eastAsiaTheme="minorEastAsia" w:hAnsi="Times New Roman" w:cs="Times New Roman"/>
          <w:sz w:val="28"/>
          <w:szCs w:val="28"/>
        </w:rPr>
        <w:t>histopathologic</w:t>
      </w:r>
      <w:proofErr w:type="spellEnd"/>
      <w:r w:rsidRPr="001F0858">
        <w:rPr>
          <w:rFonts w:ascii="Times New Roman" w:eastAsiaTheme="minorEastAsia" w:hAnsi="Times New Roman" w:cs="Times New Roman"/>
          <w:sz w:val="28"/>
          <w:szCs w:val="28"/>
        </w:rPr>
        <w:t xml:space="preserve"> features estrogen and progesterone receptor and Her2nue</w:t>
      </w:r>
      <w:r w:rsidRPr="001F0858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1F0858">
        <w:rPr>
          <w:rFonts w:ascii="Times New Roman" w:eastAsiaTheme="minorEastAsia" w:hAnsi="Times New Roman" w:cs="Times New Roman"/>
          <w:sz w:val="28"/>
          <w:szCs w:val="28"/>
        </w:rPr>
        <w:t xml:space="preserve">expression, tumor size axillary nodes involvement. </w:t>
      </w:r>
      <w:proofErr w:type="gramStart"/>
      <w:r w:rsidRPr="001F0858">
        <w:rPr>
          <w:rFonts w:ascii="Times New Roman" w:eastAsiaTheme="minorEastAsia" w:hAnsi="Times New Roman" w:cs="Times New Roman"/>
          <w:sz w:val="28"/>
          <w:szCs w:val="28"/>
        </w:rPr>
        <w:t>metastasis</w:t>
      </w:r>
      <w:proofErr w:type="gramEnd"/>
      <w:r w:rsidRPr="001F0858">
        <w:rPr>
          <w:rFonts w:ascii="Times New Roman" w:eastAsiaTheme="minorEastAsia" w:hAnsi="Times New Roman" w:cs="Times New Roman"/>
          <w:sz w:val="28"/>
          <w:szCs w:val="28"/>
        </w:rPr>
        <w:t xml:space="preserve"> and nuclear grade.</w:t>
      </w:r>
    </w:p>
    <w:p w:rsidR="001F0858" w:rsidRPr="001F0858" w:rsidRDefault="001F0858" w:rsidP="001F0858">
      <w:pPr>
        <w:spacing w:after="180" w:line="360" w:lineRule="auto"/>
        <w:jc w:val="both"/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</w:pPr>
      <w:r w:rsidRPr="001F085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A cross sectional study was conducted involving 256 patients with breast cancer </w:t>
      </w:r>
      <w:r w:rsidRPr="001F0858"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  <w:t>Oncology teaching hospital based breast cancer patients had been interviewed and data collected regarding weight &amp; height, ER, PR status, HER2nue expression, stage of the disease,</w:t>
      </w:r>
      <w:r w:rsidRPr="001F0858">
        <w:rPr>
          <w:rFonts w:ascii="Times New Roman" w:eastAsia="Tahoma" w:hAnsi="Times New Roman" w:cs="Times New Roman"/>
          <w:color w:val="191919"/>
          <w:sz w:val="28"/>
          <w:szCs w:val="28"/>
          <w:rtl/>
          <w:lang w:eastAsia="ja-JP"/>
        </w:rPr>
        <w:t xml:space="preserve"> </w:t>
      </w:r>
      <w:r w:rsidRPr="001F0858"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  <w:t>grade of tumor at time of diagnosis, and categorize the patients to pre and postmenopausal state and then subdivided according to BMI (normal, overweight,</w:t>
      </w:r>
      <w:r w:rsidRPr="001F0858">
        <w:rPr>
          <w:rFonts w:ascii="Times New Roman" w:eastAsia="Tahoma" w:hAnsi="Times New Roman" w:cs="Times New Roman"/>
          <w:color w:val="191919"/>
          <w:sz w:val="28"/>
          <w:szCs w:val="28"/>
          <w:rtl/>
          <w:lang w:eastAsia="ja-JP"/>
        </w:rPr>
        <w:t xml:space="preserve"> </w:t>
      </w:r>
      <w:r w:rsidRPr="001F0858"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  <w:t>obese) and compare between three group.</w:t>
      </w:r>
    </w:p>
    <w:p w:rsidR="001F0858" w:rsidRPr="001F0858" w:rsidRDefault="001F0858" w:rsidP="001F0858">
      <w:pPr>
        <w:spacing w:after="180" w:line="360" w:lineRule="auto"/>
        <w:ind w:firstLine="851"/>
        <w:rPr>
          <w:rFonts w:ascii="Times New Roman" w:eastAsia="Tahoma" w:hAnsi="Times New Roman" w:cs="Times New Roman"/>
          <w:b/>
          <w:bCs/>
          <w:color w:val="191919"/>
          <w:sz w:val="36"/>
          <w:szCs w:val="36"/>
          <w:u w:val="thick"/>
          <w:lang w:eastAsia="ja-JP"/>
        </w:rPr>
      </w:pPr>
    </w:p>
    <w:p w:rsidR="001F0858" w:rsidRPr="001F0858" w:rsidRDefault="001F0858" w:rsidP="001F0858">
      <w:pPr>
        <w:spacing w:after="180" w:line="360" w:lineRule="auto"/>
        <w:ind w:firstLine="851"/>
        <w:rPr>
          <w:rFonts w:ascii="Times New Roman" w:eastAsia="Tahoma" w:hAnsi="Times New Roman" w:cs="Times New Roman"/>
          <w:b/>
          <w:bCs/>
          <w:color w:val="191919"/>
          <w:sz w:val="36"/>
          <w:szCs w:val="36"/>
          <w:u w:val="thick"/>
          <w:lang w:eastAsia="ja-JP"/>
        </w:rPr>
      </w:pPr>
    </w:p>
    <w:p w:rsidR="001F0858" w:rsidRPr="001F0858" w:rsidRDefault="001F0858" w:rsidP="001F0858">
      <w:pPr>
        <w:spacing w:after="180" w:line="360" w:lineRule="auto"/>
        <w:ind w:firstLine="851"/>
        <w:rPr>
          <w:rFonts w:ascii="Times New Roman" w:eastAsia="Tahoma" w:hAnsi="Times New Roman" w:cs="Times New Roman"/>
          <w:b/>
          <w:bCs/>
          <w:color w:val="191919"/>
          <w:sz w:val="36"/>
          <w:szCs w:val="36"/>
          <w:u w:val="thick"/>
          <w:lang w:eastAsia="ja-JP"/>
        </w:rPr>
      </w:pPr>
      <w:r w:rsidRPr="001F0858">
        <w:rPr>
          <w:rFonts w:ascii="Times New Roman" w:eastAsia="Tahoma" w:hAnsi="Times New Roman" w:cs="Times New Roman"/>
          <w:b/>
          <w:bCs/>
          <w:color w:val="191919"/>
          <w:sz w:val="36"/>
          <w:szCs w:val="36"/>
          <w:u w:val="thick"/>
          <w:lang w:eastAsia="ja-JP"/>
        </w:rPr>
        <w:t>Results</w:t>
      </w:r>
    </w:p>
    <w:p w:rsidR="001F0858" w:rsidRPr="001F0858" w:rsidRDefault="001F0858" w:rsidP="001F0858">
      <w:pPr>
        <w:spacing w:after="180" w:line="360" w:lineRule="auto"/>
        <w:ind w:firstLine="851"/>
        <w:jc w:val="both"/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</w:pPr>
      <w:r w:rsidRPr="001F0858"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  <w:t xml:space="preserve">Overweight/obese showed significant statistical effect with ER/PR positive P value </w:t>
      </w:r>
      <w:r w:rsidRPr="001F0858">
        <w:rPr>
          <w:rFonts w:ascii="Times New Roman" w:eastAsia="Tahoma" w:hAnsi="Times New Roman" w:cs="Times New Roman"/>
          <w:b/>
          <w:bCs/>
          <w:i/>
          <w:iCs/>
          <w:color w:val="191919"/>
          <w:sz w:val="28"/>
          <w:szCs w:val="28"/>
          <w:lang w:eastAsia="ja-JP"/>
        </w:rPr>
        <w:t>= 0.026,</w:t>
      </w:r>
      <w:r w:rsidRPr="001F0858"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  <w:t xml:space="preserve"> </w:t>
      </w:r>
      <w:r w:rsidRPr="001F0858">
        <w:rPr>
          <w:rFonts w:ascii="Times New Roman" w:eastAsia="Tahoma" w:hAnsi="Times New Roman" w:cs="Times New Roman"/>
          <w:b/>
          <w:bCs/>
          <w:i/>
          <w:iCs/>
          <w:color w:val="191919"/>
          <w:sz w:val="28"/>
          <w:szCs w:val="28"/>
          <w:lang w:eastAsia="ja-JP"/>
        </w:rPr>
        <w:t xml:space="preserve">0.007 </w:t>
      </w:r>
      <w:r w:rsidRPr="001F0858"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  <w:t xml:space="preserve">respectively, larger tumor size P value </w:t>
      </w:r>
      <w:r w:rsidRPr="001F0858">
        <w:rPr>
          <w:rFonts w:ascii="Times New Roman" w:eastAsia="Tahoma" w:hAnsi="Times New Roman" w:cs="Times New Roman"/>
          <w:b/>
          <w:bCs/>
          <w:i/>
          <w:iCs/>
          <w:color w:val="191919"/>
          <w:sz w:val="28"/>
          <w:szCs w:val="28"/>
          <w:lang w:eastAsia="ja-JP"/>
        </w:rPr>
        <w:t xml:space="preserve">=0.035, </w:t>
      </w:r>
      <w:r w:rsidRPr="001F0858"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  <w:t xml:space="preserve">and more lymph node involvement P value </w:t>
      </w:r>
      <w:r w:rsidRPr="001F0858">
        <w:rPr>
          <w:rFonts w:ascii="Times New Roman" w:eastAsia="Tahoma" w:hAnsi="Times New Roman" w:cs="Times New Roman"/>
          <w:b/>
          <w:bCs/>
          <w:i/>
          <w:iCs/>
          <w:color w:val="191919"/>
          <w:sz w:val="28"/>
          <w:szCs w:val="28"/>
          <w:lang w:eastAsia="ja-JP"/>
        </w:rPr>
        <w:t xml:space="preserve">=0.031 </w:t>
      </w:r>
      <w:r w:rsidR="00C52D93"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  <w:t>in post</w:t>
      </w:r>
      <w:bookmarkStart w:id="0" w:name="_GoBack"/>
      <w:bookmarkEnd w:id="0"/>
      <w:r w:rsidRPr="001F0858"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  <w:t>menopausal women, while premenopausal patients did not show significant statistical effect regarding above variables.</w:t>
      </w:r>
    </w:p>
    <w:p w:rsidR="001F0858" w:rsidRPr="001F0858" w:rsidRDefault="001F0858" w:rsidP="001F0858">
      <w:pPr>
        <w:spacing w:after="180" w:line="360" w:lineRule="auto"/>
        <w:ind w:firstLine="851"/>
        <w:jc w:val="both"/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</w:pPr>
      <w:r w:rsidRPr="001F0858"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  <w:t xml:space="preserve">                 BMI difference did not show a significant statistical effect on Her2nue, metastasis at diagnosis, tumor grade in both pre and postmenopausal patients.</w:t>
      </w:r>
    </w:p>
    <w:p w:rsidR="001F0858" w:rsidRPr="001F0858" w:rsidRDefault="001F0858" w:rsidP="001F0858">
      <w:pPr>
        <w:spacing w:after="180" w:line="360" w:lineRule="auto"/>
        <w:ind w:firstLine="851"/>
        <w:jc w:val="both"/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</w:pPr>
    </w:p>
    <w:p w:rsidR="001F0858" w:rsidRPr="001F0858" w:rsidRDefault="001F0858" w:rsidP="001F0858">
      <w:pPr>
        <w:spacing w:after="180" w:line="360" w:lineRule="auto"/>
        <w:ind w:firstLine="851"/>
        <w:jc w:val="both"/>
        <w:rPr>
          <w:rFonts w:ascii="Times New Roman" w:eastAsia="Tahoma" w:hAnsi="Times New Roman" w:cs="Times New Roman"/>
          <w:b/>
          <w:bCs/>
          <w:color w:val="191919"/>
          <w:sz w:val="36"/>
          <w:szCs w:val="36"/>
          <w:u w:val="thick"/>
          <w:lang w:eastAsia="ja-JP"/>
        </w:rPr>
      </w:pPr>
      <w:r w:rsidRPr="001F0858">
        <w:rPr>
          <w:rFonts w:ascii="Times New Roman" w:eastAsia="Tahoma" w:hAnsi="Times New Roman" w:cs="Times New Roman"/>
          <w:b/>
          <w:bCs/>
          <w:color w:val="191919"/>
          <w:sz w:val="36"/>
          <w:szCs w:val="36"/>
          <w:u w:val="thick"/>
          <w:lang w:eastAsia="ja-JP"/>
        </w:rPr>
        <w:t xml:space="preserve">Conclusion </w:t>
      </w:r>
    </w:p>
    <w:p w:rsidR="001F0858" w:rsidRPr="00C52D93" w:rsidRDefault="001F0858" w:rsidP="00C52D93">
      <w:pPr>
        <w:spacing w:after="180" w:line="360" w:lineRule="auto"/>
        <w:ind w:firstLine="851"/>
        <w:jc w:val="both"/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</w:pPr>
      <w:r w:rsidRPr="001F0858"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  <w:t xml:space="preserve">BMI difference affect postmenopausal breast cancer patients rather than </w:t>
      </w:r>
      <w:proofErr w:type="spellStart"/>
      <w:r w:rsidRPr="001F0858"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  <w:t>premenopause</w:t>
      </w:r>
      <w:proofErr w:type="spellEnd"/>
      <w:r w:rsidRPr="001F0858">
        <w:rPr>
          <w:rFonts w:ascii="Times New Roman" w:eastAsia="Tahoma" w:hAnsi="Times New Roman" w:cs="Times New Roman"/>
          <w:color w:val="191919"/>
          <w:sz w:val="28"/>
          <w:szCs w:val="28"/>
          <w:lang w:eastAsia="ja-JP"/>
        </w:rPr>
        <w:t xml:space="preserve"> as overweight/obese patients presented with more ER/PR positive, larger tumor size and more lymph node involvement.</w:t>
      </w:r>
    </w:p>
    <w:sectPr w:rsidR="001F0858" w:rsidRPr="00C52D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E3"/>
    <w:rsid w:val="001F0858"/>
    <w:rsid w:val="007A20E3"/>
    <w:rsid w:val="007B3F58"/>
    <w:rsid w:val="00C5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C2B60-DEAB-4083-BDDB-07833F15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qassim</dc:creator>
  <cp:keywords/>
  <dc:description/>
  <cp:lastModifiedBy>ahmed qassim</cp:lastModifiedBy>
  <cp:revision>3</cp:revision>
  <dcterms:created xsi:type="dcterms:W3CDTF">2019-05-14T20:30:00Z</dcterms:created>
  <dcterms:modified xsi:type="dcterms:W3CDTF">2019-05-14T20:48:00Z</dcterms:modified>
</cp:coreProperties>
</file>