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FA" w:rsidRPr="002C1EE6" w:rsidRDefault="009D5BFA" w:rsidP="004B7C41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2C1EE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Synthesis and anti-inflammatory activity of Schiff bases </w:t>
      </w:r>
    </w:p>
    <w:p w:rsidR="009D5BFA" w:rsidRDefault="009D5BFA" w:rsidP="004B7C41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vertAlign w:val="superscript"/>
        </w:rPr>
      </w:pPr>
      <w:r w:rsidRPr="002C1EE6">
        <w:rPr>
          <w:rFonts w:asciiTheme="majorBidi" w:hAnsiTheme="majorBidi" w:cstheme="majorBidi"/>
          <w:b/>
          <w:bCs/>
          <w:color w:val="000000" w:themeColor="text1"/>
        </w:rPr>
        <w:t xml:space="preserve">Huda S. </w:t>
      </w:r>
      <w:proofErr w:type="spellStart"/>
      <w:r w:rsidRPr="002C1EE6">
        <w:rPr>
          <w:rFonts w:asciiTheme="majorBidi" w:hAnsiTheme="majorBidi" w:cstheme="majorBidi"/>
          <w:b/>
          <w:bCs/>
          <w:color w:val="000000" w:themeColor="text1"/>
        </w:rPr>
        <w:t>Abood</w:t>
      </w:r>
      <w:proofErr w:type="spellEnd"/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A85DE2" w:rsidRP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a</w:t>
      </w:r>
      <w:r w:rsid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*</w:t>
      </w:r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, </w:t>
      </w:r>
      <w:proofErr w:type="spellStart"/>
      <w:r w:rsidR="00A85DE2">
        <w:rPr>
          <w:rFonts w:asciiTheme="majorBidi" w:hAnsiTheme="majorBidi" w:cstheme="majorBidi"/>
          <w:b/>
          <w:bCs/>
          <w:color w:val="000000" w:themeColor="text1"/>
        </w:rPr>
        <w:t>Usama</w:t>
      </w:r>
      <w:proofErr w:type="spellEnd"/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 H. </w:t>
      </w:r>
      <w:proofErr w:type="spellStart"/>
      <w:r w:rsidR="00A85DE2">
        <w:rPr>
          <w:rFonts w:asciiTheme="majorBidi" w:hAnsiTheme="majorBidi" w:cstheme="majorBidi"/>
          <w:b/>
          <w:bCs/>
          <w:color w:val="000000" w:themeColor="text1"/>
        </w:rPr>
        <w:t>Ramadhan</w:t>
      </w:r>
      <w:proofErr w:type="spellEnd"/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A85DE2" w:rsidRP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b</w:t>
      </w:r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, </w:t>
      </w:r>
      <w:proofErr w:type="spellStart"/>
      <w:r w:rsidR="00A85DE2">
        <w:rPr>
          <w:rFonts w:asciiTheme="majorBidi" w:hAnsiTheme="majorBidi" w:cstheme="majorBidi"/>
          <w:b/>
          <w:bCs/>
          <w:color w:val="000000" w:themeColor="text1"/>
        </w:rPr>
        <w:t>Hussam</w:t>
      </w:r>
      <w:proofErr w:type="spellEnd"/>
      <w:r w:rsidR="00A85DE2">
        <w:rPr>
          <w:rFonts w:asciiTheme="majorBidi" w:hAnsiTheme="majorBidi" w:cstheme="majorBidi"/>
          <w:b/>
          <w:bCs/>
          <w:color w:val="000000" w:themeColor="text1"/>
        </w:rPr>
        <w:t xml:space="preserve"> Hamza </w:t>
      </w:r>
      <w:r w:rsidR="00A85DE2" w:rsidRP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a</w:t>
      </w:r>
    </w:p>
    <w:p w:rsidR="00A85DE2" w:rsidRDefault="00A85DE2" w:rsidP="004B7C41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gramStart"/>
      <w:r w:rsidRP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a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</w:rPr>
        <w:t xml:space="preserve"> Department of pharmaceutical chemistry, college of pharmacy, University of Basrah, Basrah, Iraq.</w:t>
      </w:r>
    </w:p>
    <w:p w:rsidR="00A85DE2" w:rsidRDefault="00A85DE2" w:rsidP="00A85DE2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gramStart"/>
      <w:r w:rsidRPr="00A85DE2">
        <w:rPr>
          <w:rFonts w:asciiTheme="majorBidi" w:hAnsiTheme="majorBidi" w:cstheme="majorBidi"/>
          <w:b/>
          <w:bCs/>
          <w:color w:val="000000" w:themeColor="text1"/>
          <w:vertAlign w:val="superscript"/>
        </w:rPr>
        <w:t>b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</w:rPr>
        <w:t xml:space="preserve"> Department of laboratories clinical sciences , college of pharmacy, University of Basrah, Basrah, Iraq.</w:t>
      </w:r>
    </w:p>
    <w:p w:rsidR="00A85DE2" w:rsidRPr="00A85DE2" w:rsidRDefault="00A85DE2" w:rsidP="00A85DE2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A85DE2">
        <w:rPr>
          <w:rFonts w:asciiTheme="majorBidi" w:hAnsiTheme="majorBidi" w:cstheme="majorBidi"/>
          <w:b/>
          <w:bCs/>
          <w:color w:val="000000" w:themeColor="text1"/>
        </w:rPr>
        <w:t>*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</w:rPr>
        <w:t>e-mail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</w:rPr>
        <w:t>: hudaalhasany2@gmail.com</w:t>
      </w:r>
    </w:p>
    <w:p w:rsidR="009D5BFA" w:rsidRDefault="009D5BFA" w:rsidP="004B7C41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C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Abstract</w:t>
      </w:r>
    </w:p>
    <w:p w:rsidR="00412623" w:rsidRPr="00412623" w:rsidRDefault="00E17A95" w:rsidP="00A85DE2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</w:t>
      </w:r>
      <w:r w:rsidR="00412623" w:rsidRPr="00412623">
        <w:rPr>
          <w:rFonts w:asciiTheme="majorBidi" w:hAnsiTheme="majorBidi" w:cstheme="majorBidi"/>
          <w:color w:val="000000" w:themeColor="text1"/>
          <w:sz w:val="24"/>
          <w:szCs w:val="24"/>
        </w:rPr>
        <w:t>Schiff bases</w:t>
      </w:r>
      <w:r w:rsidR="00412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recently</w:t>
      </w:r>
      <w:r w:rsidR="00412623" w:rsidRPr="00412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12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has many activities, they take interesting from many researchers. </w:t>
      </w:r>
      <w:r w:rsidR="00C46B4E">
        <w:rPr>
          <w:rFonts w:asciiTheme="majorBidi" w:hAnsiTheme="majorBidi" w:cstheme="majorBidi"/>
          <w:color w:val="000000" w:themeColor="text1"/>
          <w:sz w:val="24"/>
          <w:szCs w:val="24"/>
        </w:rPr>
        <w:t>Two</w:t>
      </w:r>
      <w:r w:rsidR="000E42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new</w:t>
      </w:r>
      <w:r w:rsidR="00C46B4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12623">
        <w:rPr>
          <w:rFonts w:asciiTheme="majorBidi" w:hAnsiTheme="majorBidi" w:cstheme="majorBidi"/>
          <w:color w:val="000000" w:themeColor="text1"/>
          <w:sz w:val="24"/>
          <w:szCs w:val="24"/>
        </w:rPr>
        <w:t>Schi</w:t>
      </w:r>
      <w:r w:rsidR="00A85D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ff bases were synthesized from </w:t>
      </w:r>
      <w:r w:rsidR="00412623" w:rsidRPr="001E34A8">
        <w:rPr>
          <w:rFonts w:asciiTheme="majorBidi" w:hAnsiTheme="majorBidi"/>
          <w:color w:val="000000" w:themeColor="text1"/>
          <w:sz w:val="24"/>
          <w:szCs w:val="24"/>
        </w:rPr>
        <w:t>3-Phenyl-propenal</w:t>
      </w:r>
      <w:r w:rsidR="00A85DE2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proofErr w:type="spellStart"/>
      <w:r w:rsidR="00A85DE2">
        <w:rPr>
          <w:rFonts w:asciiTheme="majorBidi" w:hAnsiTheme="majorBidi"/>
          <w:color w:val="000000" w:themeColor="text1"/>
          <w:sz w:val="24"/>
          <w:szCs w:val="24"/>
        </w:rPr>
        <w:t>cinnamaldehyde</w:t>
      </w:r>
      <w:proofErr w:type="spellEnd"/>
      <w:r w:rsidR="00A85DE2">
        <w:rPr>
          <w:rFonts w:asciiTheme="majorBidi" w:hAnsiTheme="majorBidi"/>
          <w:color w:val="000000" w:themeColor="text1"/>
          <w:sz w:val="24"/>
          <w:szCs w:val="24"/>
        </w:rPr>
        <w:t>)</w:t>
      </w:r>
      <w:r w:rsidR="00412623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C46B4E">
        <w:rPr>
          <w:rFonts w:asciiTheme="majorBidi" w:hAnsiTheme="majorBidi"/>
          <w:color w:val="000000" w:themeColor="text1"/>
          <w:sz w:val="24"/>
          <w:szCs w:val="24"/>
        </w:rPr>
        <w:t>with amino acids (Tryptophan or Histidine)</w:t>
      </w:r>
      <w:r w:rsidR="000E4207">
        <w:rPr>
          <w:rFonts w:asciiTheme="majorBidi" w:hAnsiTheme="majorBidi"/>
          <w:color w:val="000000" w:themeColor="text1"/>
          <w:sz w:val="24"/>
          <w:szCs w:val="24"/>
        </w:rPr>
        <w:t xml:space="preserve"> as ligands</w:t>
      </w:r>
      <w:r w:rsidR="00C46B4E">
        <w:rPr>
          <w:rFonts w:asciiTheme="majorBidi" w:hAnsiTheme="majorBidi"/>
          <w:color w:val="000000" w:themeColor="text1"/>
          <w:sz w:val="24"/>
          <w:szCs w:val="24"/>
        </w:rPr>
        <w:t xml:space="preserve">. </w:t>
      </w:r>
      <w:r w:rsidR="00412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E42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Complexes synthesized from reaction of ligand with metal ion, copper </w:t>
      </w:r>
      <w:proofErr w:type="spellStart"/>
      <w:r w:rsidR="000E4207">
        <w:rPr>
          <w:rFonts w:asciiTheme="majorBidi" w:hAnsiTheme="majorBidi" w:cstheme="majorBidi"/>
          <w:color w:val="000000" w:themeColor="text1"/>
          <w:sz w:val="24"/>
          <w:szCs w:val="24"/>
        </w:rPr>
        <w:t>sulphate</w:t>
      </w:r>
      <w:proofErr w:type="spellEnd"/>
      <w:r w:rsidR="000E42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were used for complexes preparation.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synthesized </w:t>
      </w:r>
      <w:r w:rsidR="00B50F6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compounds identify by FT-IR and </w:t>
      </w:r>
      <w:r w:rsidR="00B50F6D" w:rsidRPr="00B50F6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="00B50F6D">
        <w:rPr>
          <w:rFonts w:asciiTheme="majorBidi" w:hAnsiTheme="majorBidi" w:cstheme="majorBidi"/>
          <w:color w:val="000000" w:themeColor="text1"/>
          <w:sz w:val="24"/>
          <w:szCs w:val="24"/>
        </w:rPr>
        <w:t>HNMR spectra.</w:t>
      </w:r>
      <w:r w:rsidR="006A55B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Inflammation was induced by injection of fresh hen egg albumin in mice paw.</w:t>
      </w:r>
      <w:r w:rsidR="000E42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14608">
        <w:rPr>
          <w:rFonts w:asciiTheme="majorBidi" w:hAnsiTheme="majorBidi" w:cstheme="majorBidi"/>
          <w:color w:val="000000" w:themeColor="text1"/>
          <w:sz w:val="24"/>
          <w:szCs w:val="24"/>
        </w:rPr>
        <w:t>Anti-inflammatory activity</w:t>
      </w:r>
      <w:r w:rsidR="006A55B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</w:t>
      </w:r>
      <w:r w:rsidR="001146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A55B2">
        <w:rPr>
          <w:rFonts w:asciiTheme="majorBidi" w:hAnsiTheme="majorBidi" w:cstheme="majorBidi"/>
          <w:color w:val="000000" w:themeColor="text1"/>
          <w:sz w:val="24"/>
          <w:szCs w:val="24"/>
        </w:rPr>
        <w:t>estimated by measured thickness of mice paw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BB79CA">
        <w:rPr>
          <w:rFonts w:asciiTheme="majorBidi" w:hAnsiTheme="majorBidi" w:cstheme="majorBidi"/>
          <w:color w:val="000000" w:themeColor="text1"/>
          <w:sz w:val="24"/>
          <w:szCs w:val="24"/>
        </w:rPr>
        <w:t>the complex</w:t>
      </w:r>
      <w:r w:rsidR="00B466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that contain tryptophan</w:t>
      </w:r>
      <w:r w:rsidR="00BB79C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 activity against inflammation compare with aspirin, which</w:t>
      </w:r>
      <w:r w:rsidR="00982F4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</w:t>
      </w:r>
      <w:r w:rsidR="00B466D7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BB79C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used as standard drug. </w:t>
      </w:r>
      <w:r w:rsidR="00B466D7">
        <w:rPr>
          <w:rFonts w:asciiTheme="majorBidi" w:hAnsiTheme="majorBidi" w:cstheme="majorBidi"/>
          <w:color w:val="000000" w:themeColor="text1"/>
          <w:sz w:val="24"/>
          <w:szCs w:val="24"/>
        </w:rPr>
        <w:t>The activity may be attributed to tryptophan ring in</w:t>
      </w:r>
      <w:r w:rsidR="00A07E7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</w:t>
      </w:r>
      <w:r w:rsidR="00B466D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complex. </w:t>
      </w:r>
    </w:p>
    <w:p w:rsidR="009D5BFA" w:rsidRPr="002C1EE6" w:rsidRDefault="009D5BFA" w:rsidP="004B7C41">
      <w:pPr>
        <w:spacing w:line="276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C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Key words: 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anti-inflammatory, Schiff bases, tryptophan, histidine</w:t>
      </w:r>
      <w:r w:rsidR="00982F49">
        <w:rPr>
          <w:rFonts w:asciiTheme="majorBidi" w:hAnsiTheme="majorBidi" w:cstheme="majorBidi"/>
          <w:color w:val="000000" w:themeColor="text1"/>
          <w:sz w:val="24"/>
          <w:szCs w:val="24"/>
        </w:rPr>
        <w:t>, complexes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9D5BFA" w:rsidRPr="002C1EE6" w:rsidRDefault="009D5BFA" w:rsidP="004B7C41">
      <w:pPr>
        <w:spacing w:line="276" w:lineRule="auto"/>
        <w:rPr>
          <w:rFonts w:asciiTheme="majorBidi" w:hAnsiTheme="majorBidi" w:cstheme="majorBidi"/>
          <w:b/>
          <w:bCs/>
          <w:color w:val="2F5496" w:themeColor="accent5" w:themeShade="BF"/>
          <w:sz w:val="24"/>
          <w:szCs w:val="24"/>
        </w:rPr>
      </w:pPr>
    </w:p>
    <w:p w:rsidR="009D5BFA" w:rsidRPr="002C1EE6" w:rsidRDefault="009D5BFA" w:rsidP="004B7C41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2C1EE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INTRODUCTION</w:t>
      </w:r>
    </w:p>
    <w:p w:rsidR="009D5BFA" w:rsidRPr="000C19DC" w:rsidRDefault="009D5BFA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</w:pPr>
      <w:r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    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Schiff base</w:t>
      </w:r>
      <w:r w:rsidR="007909C4"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7254D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are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compound</w:t>
      </w:r>
      <w:r w:rsidR="003C38CD"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containing </w:t>
      </w:r>
      <w:proofErr w:type="spellStart"/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azomethine</w:t>
      </w:r>
      <w:proofErr w:type="spellEnd"/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group (-HC=N-). They are co</w:t>
      </w:r>
      <w:r w:rsidR="00BB484B"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ndensation products of ketones or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</w:t>
      </w:r>
      <w:r w:rsidR="00BB484B" w:rsidRPr="002C1EE6">
        <w:rPr>
          <w:rFonts w:asciiTheme="majorBidi" w:hAnsiTheme="majorBidi" w:cstheme="majorBidi"/>
          <w:color w:val="000000" w:themeColor="text1"/>
          <w:sz w:val="24"/>
          <w:szCs w:val="24"/>
        </w:rPr>
        <w:t>ldehydes with primary amines</w:t>
      </w:r>
      <w:r w:rsidRPr="002C1E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were first reported by Hugo Schiff in 1864 [1]. They have recently received considerable attention due to their good performance in coordination chemistry, unique anti-bacterial, anti-cancer, and other physical activities [2].</w:t>
      </w:r>
      <w:r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Pr="009A4BCE">
        <w:rPr>
          <w:rFonts w:asciiTheme="majorBidi" w:hAnsiTheme="majorBidi" w:cstheme="majorBidi"/>
          <w:color w:val="000000" w:themeColor="text1"/>
          <w:sz w:val="24"/>
          <w:szCs w:val="24"/>
        </w:rPr>
        <w:t>Schiff base complexes obtained from amino acids are finding applications in the understanding of many biochemical reactions. An amino acid</w:t>
      </w:r>
      <w:r w:rsidR="009A4B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9A4BCE">
        <w:rPr>
          <w:rFonts w:asciiTheme="majorBidi" w:hAnsiTheme="majorBidi" w:cstheme="majorBidi"/>
          <w:color w:val="000000" w:themeColor="text1"/>
          <w:sz w:val="24"/>
          <w:szCs w:val="24"/>
        </w:rPr>
        <w:t>is a kind of important biological ligand, which contains several N and O atoms. Cancerous cells have a much greater demand for amino acids than normal cells. Hence, amino acid</w:t>
      </w:r>
      <w:r w:rsidR="00BB484B" w:rsidRPr="009A4BCE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9A4B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Schiff base</w:t>
      </w:r>
      <w:r w:rsidR="00BB484B" w:rsidRPr="009A4BCE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9A4BC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may deliver an anti-cancer base to cancerous cells, thereby increasing the selectivity of anti-cancer cells [3]. 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>L-Tryptophan (</w:t>
      </w:r>
      <w:proofErr w:type="spellStart"/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>Trp</w:t>
      </w:r>
      <w:proofErr w:type="spellEnd"/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is an essential amino </w:t>
      </w:r>
      <w:r w:rsidR="00C03AED" w:rsidRPr="00A31BBE">
        <w:rPr>
          <w:rFonts w:asciiTheme="majorBidi" w:hAnsiTheme="majorBidi" w:cstheme="majorBidi"/>
          <w:color w:val="000000" w:themeColor="text1"/>
          <w:sz w:val="24"/>
          <w:szCs w:val="24"/>
        </w:rPr>
        <w:t>acid, which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is required for the biosynthesis of proteins.</w:t>
      </w:r>
      <w:r w:rsidR="007254D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Also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254DA">
        <w:rPr>
          <w:rFonts w:asciiTheme="majorBidi" w:hAnsiTheme="majorBidi" w:cstheme="majorBidi"/>
          <w:color w:val="000000" w:themeColor="text1"/>
          <w:sz w:val="24"/>
          <w:szCs w:val="24"/>
        </w:rPr>
        <w:t>i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 </w:t>
      </w:r>
      <w:r w:rsidR="00A31BBE" w:rsidRPr="00A31BBE">
        <w:rPr>
          <w:rFonts w:asciiTheme="majorBidi" w:hAnsiTheme="majorBidi" w:cstheme="majorBidi"/>
          <w:color w:val="000000" w:themeColor="text1"/>
          <w:sz w:val="24"/>
          <w:szCs w:val="24"/>
        </w:rPr>
        <w:t>has an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important</w:t>
      </w:r>
      <w:r w:rsidR="00A31BBE"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role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nitrogen balance and the maintenance of muscle mass </w:t>
      </w:r>
      <w:r w:rsidR="00B17A7C">
        <w:rPr>
          <w:rFonts w:asciiTheme="majorBidi" w:hAnsiTheme="majorBidi" w:cstheme="majorBidi"/>
          <w:color w:val="000000" w:themeColor="text1"/>
          <w:sz w:val="24"/>
          <w:szCs w:val="24"/>
        </w:rPr>
        <w:t>for</w:t>
      </w:r>
      <w:r w:rsidRPr="00A31BB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body weight in humans [4].</w:t>
      </w:r>
      <w:r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="00A31BBE" w:rsidRPr="0028173D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istidine binding to transition metal ions in biological systems</w:t>
      </w:r>
      <w:r w:rsidR="007254DA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B17A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this</w:t>
      </w:r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has a major physicochemical ro</w:t>
      </w:r>
      <w:r w:rsidR="00B17A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le in several proteins. Histidine found in many proteins by </w:t>
      </w:r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structural determination studies</w:t>
      </w:r>
      <w:r w:rsidR="00057C22"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7A7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in</w:t>
      </w:r>
      <w:r w:rsidR="00057C22"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x-ray</w:t>
      </w:r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metalloproteins</w:t>
      </w:r>
      <w:proofErr w:type="spellEnd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like carbonic anhydrase, </w:t>
      </w:r>
      <w:proofErr w:type="spellStart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carboxypeptidase</w:t>
      </w:r>
      <w:proofErr w:type="spellEnd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plastocyanin</w:t>
      </w:r>
      <w:proofErr w:type="spellEnd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or </w:t>
      </w:r>
      <w:proofErr w:type="spellStart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azurin</w:t>
      </w:r>
      <w:proofErr w:type="spellEnd"/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 among </w:t>
      </w:r>
      <w:r w:rsidRPr="0028173D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lastRenderedPageBreak/>
        <w:t>others have demonstrated</w:t>
      </w:r>
      <w:r w:rsidRPr="000C19D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Additionally, histidine plays a major role in the zinc metabolism acting as the major zinc binding moiety in serum [5</w:t>
      </w:r>
      <w:hyperlink r:id="rId7" w:anchor="B4" w:history="1"/>
      <w:r w:rsidRPr="000C19DC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].</w:t>
      </w:r>
    </w:p>
    <w:p w:rsidR="009D5BFA" w:rsidRPr="008328CE" w:rsidRDefault="009D5BFA" w:rsidP="004B7C41">
      <w:pPr>
        <w:pStyle w:val="Defaul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D2081">
        <w:rPr>
          <w:rFonts w:asciiTheme="majorBidi" w:hAnsiTheme="majorBidi" w:cstheme="majorBidi"/>
          <w:color w:val="000000" w:themeColor="text1"/>
        </w:rPr>
        <w:t>Schiff bases are the most widely used organic compounds.</w:t>
      </w:r>
      <w:r w:rsidRPr="002C1EE6">
        <w:rPr>
          <w:rFonts w:asciiTheme="majorBidi" w:eastAsia="CMR10" w:hAnsiTheme="majorBidi" w:cstheme="majorBidi"/>
          <w:color w:val="2F5496" w:themeColor="accent5" w:themeShade="BF"/>
        </w:rPr>
        <w:t xml:space="preserve"> </w:t>
      </w:r>
      <w:r w:rsidRPr="006D2081">
        <w:rPr>
          <w:rFonts w:asciiTheme="majorBidi" w:eastAsia="CMR10" w:hAnsiTheme="majorBidi" w:cstheme="majorBidi"/>
          <w:color w:val="000000" w:themeColor="text1"/>
        </w:rPr>
        <w:t>A large number of Sc</w:t>
      </w:r>
      <w:r w:rsidR="006D2081" w:rsidRPr="006D2081">
        <w:rPr>
          <w:rFonts w:asciiTheme="majorBidi" w:eastAsia="CMR10" w:hAnsiTheme="majorBidi" w:cstheme="majorBidi"/>
          <w:color w:val="000000" w:themeColor="text1"/>
        </w:rPr>
        <w:t>hiff bases and their complexes were</w:t>
      </w:r>
      <w:r w:rsidRPr="006D2081">
        <w:rPr>
          <w:rFonts w:asciiTheme="majorBidi" w:eastAsia="CMR10" w:hAnsiTheme="majorBidi" w:cstheme="majorBidi"/>
          <w:color w:val="000000" w:themeColor="text1"/>
        </w:rPr>
        <w:t xml:space="preserve"> studied for their interesting and import</w:t>
      </w:r>
      <w:r w:rsidR="00BB484B" w:rsidRPr="006D2081">
        <w:rPr>
          <w:rFonts w:asciiTheme="majorBidi" w:eastAsia="CMR10" w:hAnsiTheme="majorBidi" w:cstheme="majorBidi"/>
          <w:color w:val="000000" w:themeColor="text1"/>
        </w:rPr>
        <w:t>ant properties</w:t>
      </w:r>
      <w:r w:rsidR="006D2081" w:rsidRPr="006D2081">
        <w:rPr>
          <w:rFonts w:asciiTheme="majorBidi" w:eastAsia="CMR10" w:hAnsiTheme="majorBidi" w:cstheme="majorBidi"/>
          <w:color w:val="000000" w:themeColor="text1"/>
        </w:rPr>
        <w:t>,</w:t>
      </w:r>
      <w:r w:rsidR="008328CE">
        <w:rPr>
          <w:rFonts w:asciiTheme="majorBidi" w:eastAsia="CMR10" w:hAnsiTheme="majorBidi" w:cstheme="majorBidi"/>
          <w:color w:val="2F5496" w:themeColor="accent5" w:themeShade="BF"/>
        </w:rPr>
        <w:t xml:space="preserve"> </w:t>
      </w:r>
      <w:r w:rsidR="008328CE" w:rsidRPr="008328CE">
        <w:rPr>
          <w:rFonts w:asciiTheme="majorBidi" w:eastAsia="CMR10" w:hAnsiTheme="majorBidi" w:cstheme="majorBidi"/>
          <w:color w:val="000000" w:themeColor="text1"/>
        </w:rPr>
        <w:t>Schiff bases are compounds containing imine group (C=N)  possessing a broad spectrum of biological activity [6],</w:t>
      </w:r>
      <w:r w:rsidR="00B17A7C">
        <w:rPr>
          <w:rFonts w:asciiTheme="majorBidi" w:eastAsia="CMR10" w:hAnsiTheme="majorBidi" w:cstheme="majorBidi"/>
          <w:color w:val="000000" w:themeColor="text1"/>
        </w:rPr>
        <w:t xml:space="preserve"> the</w:t>
      </w:r>
      <w:r w:rsidR="008328CE" w:rsidRPr="008328CE">
        <w:rPr>
          <w:rFonts w:asciiTheme="majorBidi" w:eastAsia="CMR10" w:hAnsiTheme="majorBidi" w:cstheme="majorBidi"/>
          <w:color w:val="000000" w:themeColor="text1"/>
        </w:rPr>
        <w:t xml:space="preserve"> C=N bond is involved in several biological functions allowing the Schiff bases to behave, for illustration, as antimicrobial, anti-inflammatory, antitumor, or antiviral drugs [7].</w:t>
      </w:r>
    </w:p>
    <w:p w:rsidR="009D5BFA" w:rsidRDefault="004B7C41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2F5496" w:themeColor="accent5" w:themeShade="BF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="0091118B" w:rsidRPr="0091118B">
        <w:rPr>
          <w:rFonts w:asciiTheme="majorBidi" w:hAnsiTheme="majorBidi" w:cstheme="majorBidi"/>
          <w:color w:val="000000" w:themeColor="text1"/>
          <w:sz w:val="24"/>
          <w:szCs w:val="24"/>
        </w:rPr>
        <w:t>Inorganic elements play a central role in biochemical and biological medical processes, many organic compounds used in medicine do not only for the organic mode of action, some are activated or bio</w:t>
      </w:r>
      <w:r w:rsidR="00BD3A67">
        <w:rPr>
          <w:rFonts w:asciiTheme="majorBidi" w:hAnsiTheme="majorBidi" w:cstheme="majorBidi"/>
          <w:color w:val="000000" w:themeColor="text1"/>
          <w:sz w:val="24"/>
          <w:szCs w:val="24"/>
        </w:rPr>
        <w:t>-</w:t>
      </w:r>
      <w:r w:rsidR="0091118B" w:rsidRPr="0091118B">
        <w:rPr>
          <w:rFonts w:asciiTheme="majorBidi" w:hAnsiTheme="majorBidi" w:cstheme="majorBidi"/>
          <w:color w:val="000000" w:themeColor="text1"/>
          <w:sz w:val="24"/>
          <w:szCs w:val="24"/>
        </w:rPr>
        <w:t>transformed by metal ions metabolism.</w:t>
      </w:r>
      <w:r w:rsidR="009D5BFA" w:rsidRPr="002C1EE6">
        <w:rPr>
          <w:rFonts w:asciiTheme="majorBidi" w:eastAsia="CMR9" w:hAnsiTheme="majorBidi" w:cstheme="majorBidi"/>
          <w:color w:val="2F5496" w:themeColor="accent5" w:themeShade="BF"/>
          <w:sz w:val="24"/>
          <w:szCs w:val="24"/>
        </w:rPr>
        <w:t xml:space="preserve"> </w:t>
      </w:r>
      <w:r w:rsidR="00BD3A67" w:rsidRPr="00BD3A67">
        <w:rPr>
          <w:rFonts w:asciiTheme="majorBidi" w:eastAsia="CMR9" w:hAnsiTheme="majorBidi" w:cstheme="majorBidi"/>
          <w:color w:val="000000" w:themeColor="text1"/>
          <w:sz w:val="24"/>
          <w:szCs w:val="24"/>
        </w:rPr>
        <w:t>Incorporation of Schiff bases and metals in form of complexes showed some degrees of antibacterial and anti-inflammatory activity [8]. The potential of these ligand-metal complexes as broad-spectrum antimicrobial agents</w:t>
      </w:r>
      <w:r w:rsidR="00B17A7C">
        <w:rPr>
          <w:rFonts w:asciiTheme="majorBidi" w:eastAsia="CMR9" w:hAnsiTheme="majorBidi" w:cstheme="majorBidi"/>
          <w:color w:val="000000" w:themeColor="text1"/>
          <w:sz w:val="24"/>
          <w:szCs w:val="24"/>
        </w:rPr>
        <w:t>,</w:t>
      </w:r>
      <w:r w:rsidR="00BD3A67" w:rsidRPr="00BD3A67">
        <w:rPr>
          <w:rFonts w:asciiTheme="majorBidi" w:eastAsia="CMR9" w:hAnsiTheme="majorBidi" w:cstheme="majorBidi"/>
          <w:color w:val="000000" w:themeColor="text1"/>
          <w:sz w:val="24"/>
          <w:szCs w:val="24"/>
        </w:rPr>
        <w:t xml:space="preserve"> in-vitro will be verified a continuation of our researches in the field of bioorganic chemistry</w:t>
      </w:r>
      <w:r w:rsidR="009D5BFA" w:rsidRPr="00BD3A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[9-11].</w:t>
      </w:r>
      <w:r w:rsidR="009D5BFA"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="00B160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Schiff base derivatives complexation with several metals ions, showed capability to forming mono-, di- or poly-nuclear complexes, they for that behaved as </w:t>
      </w:r>
      <w:proofErr w:type="spellStart"/>
      <w:r w:rsidR="00B16042">
        <w:rPr>
          <w:rFonts w:asciiTheme="majorBidi" w:hAnsiTheme="majorBidi" w:cstheme="majorBidi"/>
          <w:color w:val="000000" w:themeColor="text1"/>
          <w:sz w:val="24"/>
          <w:szCs w:val="24"/>
        </w:rPr>
        <w:t>monodentate</w:t>
      </w:r>
      <w:proofErr w:type="spellEnd"/>
      <w:r w:rsidR="00B160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="00B16042">
        <w:rPr>
          <w:rFonts w:asciiTheme="majorBidi" w:hAnsiTheme="majorBidi" w:cstheme="majorBidi"/>
          <w:color w:val="000000" w:themeColor="text1"/>
          <w:sz w:val="24"/>
          <w:szCs w:val="24"/>
        </w:rPr>
        <w:t>bidentate</w:t>
      </w:r>
      <w:proofErr w:type="spellEnd"/>
      <w:r w:rsidR="00B160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 tridentate ligands depending on position and number of electron donating groups</w:t>
      </w:r>
      <w:r w:rsidR="000D244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D5BFA" w:rsidRPr="00427CB3">
        <w:rPr>
          <w:rFonts w:asciiTheme="majorBidi" w:hAnsiTheme="majorBidi" w:cstheme="majorBidi"/>
          <w:color w:val="000000" w:themeColor="text1"/>
          <w:sz w:val="24"/>
          <w:szCs w:val="24"/>
        </w:rPr>
        <w:t>[12-17].</w:t>
      </w:r>
      <w:r w:rsidR="009D5BFA"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</w:p>
    <w:p w:rsidR="004B7C41" w:rsidRPr="004B7C41" w:rsidRDefault="004B7C41" w:rsidP="00E17A95">
      <w:pPr>
        <w:spacing w:before="200" w:after="0" w:line="276" w:lineRule="auto"/>
        <w:jc w:val="both"/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</w:pPr>
      <w:r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    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Inflammation is considered as a primary physiologic defense mechanism</w:t>
      </w:r>
      <w:r w:rsidR="00E17A95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, this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helps body to protect itself against infection, burn, toxic chemical, allergens or other noxious stimuli. An uncontrolled and persistent inflammation </w:t>
      </w:r>
      <w:r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may act as an etiologic factor 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for many of chronic illness</w:t>
      </w:r>
      <w:r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vertAlign w:val="superscript"/>
          <w:lang w:bidi="ar-IQ"/>
        </w:rPr>
        <w:t>(21)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.</w:t>
      </w:r>
      <w:r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</w:rPr>
        <w:t>Inflammation is response of tissue to injury, often injury cause by invading pathogen, it is characterization by increase blood flow to the tissue causing increased temperature, redness, swilling and pain</w:t>
      </w:r>
      <w:r w:rsidRPr="004B7C41">
        <w:rPr>
          <w:rFonts w:asciiTheme="majorBidi" w:eastAsia="Times New Roman" w:hAnsiTheme="majorBidi" w:cstheme="majorBidi"/>
          <w:color w:val="000000"/>
          <w:sz w:val="24"/>
          <w:szCs w:val="24"/>
          <w:lang w:bidi="ar-IQ"/>
        </w:rPr>
        <w:t>.</w:t>
      </w:r>
    </w:p>
    <w:p w:rsidR="004B7C41" w:rsidRPr="004B7C41" w:rsidRDefault="004B7C41" w:rsidP="004B7C41">
      <w:pPr>
        <w:spacing w:before="200" w:after="0" w:line="276" w:lineRule="auto"/>
        <w:jc w:val="both"/>
        <w:rPr>
          <w:rFonts w:asciiTheme="majorBidi" w:eastAsia="+mn-ea" w:hAnsiTheme="majorBidi" w:cstheme="majorBidi"/>
          <w:color w:val="000000"/>
          <w:kern w:val="24"/>
          <w:sz w:val="24"/>
          <w:szCs w:val="24"/>
          <w:rtl/>
          <w:lang w:bidi="ar-IQ"/>
        </w:rPr>
      </w:pPr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In this research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</w:t>
      </w:r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anti-inflammatory activity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of </w:t>
      </w:r>
      <w:r w:rsidR="00D92F94"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Schiff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base comp</w:t>
      </w:r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lex derived from </w:t>
      </w:r>
      <w:proofErr w:type="spellStart"/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cinnamaldehyde</w:t>
      </w:r>
      <w:proofErr w:type="spellEnd"/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with </w:t>
      </w:r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tryptophan or histidine were studied. The anti-inflammatory action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of these complexes were </w:t>
      </w:r>
      <w:r w:rsidRPr="00D92F94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>inspected</w:t>
      </w:r>
      <w:r w:rsidRPr="004B7C41">
        <w:rPr>
          <w:rFonts w:asciiTheme="majorBidi" w:eastAsia="+mn-ea" w:hAnsiTheme="majorBidi" w:cstheme="majorBidi"/>
          <w:color w:val="000000"/>
          <w:kern w:val="24"/>
          <w:sz w:val="24"/>
          <w:szCs w:val="24"/>
          <w:lang w:bidi="ar-IQ"/>
        </w:rPr>
        <w:t xml:space="preserve"> by using egg albumin induced inflammation.             </w:t>
      </w:r>
    </w:p>
    <w:p w:rsidR="004B7C41" w:rsidRPr="004B7C41" w:rsidRDefault="004B7C41" w:rsidP="004B7C41">
      <w:pPr>
        <w:spacing w:before="200" w:after="0" w:line="276" w:lineRule="auto"/>
        <w:jc w:val="both"/>
        <w:rPr>
          <w:rFonts w:ascii="Constantia" w:eastAsia="+mn-ea" w:hAnsi="Constantia" w:cs="Majalla UI"/>
          <w:color w:val="000000"/>
          <w:kern w:val="24"/>
          <w:sz w:val="28"/>
          <w:szCs w:val="28"/>
          <w:rtl/>
          <w:lang w:bidi="ar-IQ"/>
        </w:rPr>
      </w:pPr>
    </w:p>
    <w:p w:rsidR="009D5BFA" w:rsidRPr="002C1EE6" w:rsidRDefault="009D5BFA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:rsidR="009873A4" w:rsidRPr="002C1EE6" w:rsidRDefault="009873A4" w:rsidP="004B7C41">
      <w:pPr>
        <w:pStyle w:val="Default"/>
        <w:spacing w:line="276" w:lineRule="auto"/>
        <w:jc w:val="both"/>
        <w:rPr>
          <w:rFonts w:ascii="TimesNewRomanPS-BoldMT" w:hAnsi="TimesNewRomanPS-BoldMT" w:cs="TimesNewRomanPS-BoldMT"/>
          <w:b/>
          <w:bCs/>
          <w:color w:val="2F5496" w:themeColor="accent5" w:themeShade="BF"/>
        </w:rPr>
      </w:pPr>
    </w:p>
    <w:p w:rsidR="00C02BC1" w:rsidRPr="0091118B" w:rsidRDefault="009D5BFA" w:rsidP="004B7C41">
      <w:pPr>
        <w:pStyle w:val="Default"/>
        <w:spacing w:line="276" w:lineRule="auto"/>
        <w:jc w:val="both"/>
        <w:rPr>
          <w:rFonts w:ascii="TimesNewRomanPS-BoldMT" w:hAnsi="TimesNewRomanPS-BoldMT" w:cs="TimesNewRomanPS-BoldMT"/>
          <w:b/>
          <w:bCs/>
          <w:color w:val="000000" w:themeColor="text1"/>
        </w:rPr>
      </w:pPr>
      <w:r w:rsidRPr="0091118B">
        <w:rPr>
          <w:rFonts w:ascii="TimesNewRomanPS-BoldMT" w:hAnsi="TimesNewRomanPS-BoldMT" w:cs="TimesNewRomanPS-BoldMT"/>
          <w:b/>
          <w:bCs/>
          <w:color w:val="000000" w:themeColor="text1"/>
        </w:rPr>
        <w:t>MATERIALS AND METHODS</w:t>
      </w:r>
    </w:p>
    <w:p w:rsidR="00B71E0D" w:rsidRDefault="006B6520" w:rsidP="004B7C41">
      <w:pPr>
        <w:pStyle w:val="Default"/>
        <w:spacing w:line="276" w:lineRule="auto"/>
        <w:jc w:val="both"/>
        <w:rPr>
          <w:color w:val="000000" w:themeColor="text1"/>
        </w:rPr>
      </w:pPr>
      <w:r w:rsidRPr="006B6520">
        <w:rPr>
          <w:color w:val="000000" w:themeColor="text1"/>
        </w:rPr>
        <w:t>Chemicals employed were</w:t>
      </w:r>
      <w:r w:rsidR="00C02BC1" w:rsidRPr="006B6520">
        <w:rPr>
          <w:color w:val="000000" w:themeColor="text1"/>
        </w:rPr>
        <w:t xml:space="preserve"> analytical grade and used without further </w:t>
      </w:r>
      <w:r w:rsidR="00DC0D0B" w:rsidRPr="006B6520">
        <w:rPr>
          <w:color w:val="000000" w:themeColor="text1"/>
        </w:rPr>
        <w:t xml:space="preserve">purification, </w:t>
      </w:r>
      <w:r w:rsidR="00C02BC1" w:rsidRPr="006B6520">
        <w:rPr>
          <w:color w:val="000000" w:themeColor="text1"/>
        </w:rPr>
        <w:t xml:space="preserve">melting points were determined in </w:t>
      </w:r>
      <w:r w:rsidR="00DC0D0B" w:rsidRPr="006B6520">
        <w:rPr>
          <w:color w:val="000000" w:themeColor="text1"/>
        </w:rPr>
        <w:t>Stuart</w:t>
      </w:r>
      <w:r w:rsidR="00C02BC1" w:rsidRPr="006B6520">
        <w:rPr>
          <w:color w:val="000000" w:themeColor="text1"/>
        </w:rPr>
        <w:t xml:space="preserve"> </w:t>
      </w:r>
      <w:r w:rsidR="00DC0D0B" w:rsidRPr="006B6520">
        <w:rPr>
          <w:color w:val="000000" w:themeColor="text1"/>
        </w:rPr>
        <w:t>–SMP3</w:t>
      </w:r>
      <w:r w:rsidR="00C00FC1" w:rsidRPr="006B6520">
        <w:rPr>
          <w:color w:val="000000" w:themeColor="text1"/>
        </w:rPr>
        <w:t xml:space="preserve"> </w:t>
      </w:r>
      <w:r w:rsidR="00C02BC1" w:rsidRPr="006B6520">
        <w:rPr>
          <w:color w:val="000000" w:themeColor="text1"/>
        </w:rPr>
        <w:t>melting point apparatus</w:t>
      </w:r>
      <w:r w:rsidRPr="006B6520">
        <w:rPr>
          <w:color w:val="000000" w:themeColor="text1"/>
        </w:rPr>
        <w:t>.</w:t>
      </w:r>
      <w:r w:rsidR="00C02BC1" w:rsidRPr="002C1EE6">
        <w:rPr>
          <w:color w:val="2F5496" w:themeColor="accent5" w:themeShade="BF"/>
        </w:rPr>
        <w:t xml:space="preserve"> </w:t>
      </w:r>
      <w:r w:rsidRPr="006B6520">
        <w:rPr>
          <w:color w:val="000000" w:themeColor="text1"/>
        </w:rPr>
        <w:t xml:space="preserve">FTIR spectra were </w:t>
      </w:r>
      <w:r w:rsidR="00C02BC1" w:rsidRPr="006B6520">
        <w:rPr>
          <w:color w:val="000000" w:themeColor="text1"/>
        </w:rPr>
        <w:t xml:space="preserve">recorded </w:t>
      </w:r>
      <w:r w:rsidRPr="006B6520">
        <w:rPr>
          <w:color w:val="000000" w:themeColor="text1"/>
        </w:rPr>
        <w:t>by using FTIR 8400S</w:t>
      </w:r>
      <w:r w:rsidR="00D012EF" w:rsidRPr="006B6520">
        <w:rPr>
          <w:color w:val="000000" w:themeColor="text1"/>
        </w:rPr>
        <w:t xml:space="preserve"> SHIMADZU (J</w:t>
      </w:r>
      <w:r w:rsidR="00C00FC1" w:rsidRPr="006B6520">
        <w:rPr>
          <w:color w:val="000000" w:themeColor="text1"/>
        </w:rPr>
        <w:t>apan)</w:t>
      </w:r>
      <w:r w:rsidR="00EA4D07" w:rsidRPr="006B6520">
        <w:rPr>
          <w:color w:val="000000" w:themeColor="text1"/>
        </w:rPr>
        <w:t xml:space="preserve"> Fourier Transform infrar</w:t>
      </w:r>
      <w:r w:rsidR="00C00FC1" w:rsidRPr="006B6520">
        <w:rPr>
          <w:color w:val="000000" w:themeColor="text1"/>
        </w:rPr>
        <w:t>ed spectrophotometer</w:t>
      </w:r>
      <w:r w:rsidR="00672307">
        <w:rPr>
          <w:color w:val="000000" w:themeColor="text1"/>
        </w:rPr>
        <w:t>,</w:t>
      </w:r>
      <w:r w:rsidR="00D012EF" w:rsidRPr="006B6520">
        <w:rPr>
          <w:color w:val="000000" w:themeColor="text1"/>
        </w:rPr>
        <w:t xml:space="preserve"> </w:t>
      </w:r>
      <w:r w:rsidR="00C00FC1" w:rsidRPr="006B6520">
        <w:rPr>
          <w:color w:val="000000" w:themeColor="text1"/>
        </w:rPr>
        <w:t>the region</w:t>
      </w:r>
      <w:r w:rsidR="00672307">
        <w:rPr>
          <w:color w:val="000000" w:themeColor="text1"/>
        </w:rPr>
        <w:t xml:space="preserve"> used</w:t>
      </w:r>
      <w:r w:rsidR="00C00FC1" w:rsidRPr="006B6520">
        <w:rPr>
          <w:color w:val="000000" w:themeColor="text1"/>
        </w:rPr>
        <w:t xml:space="preserve"> between (400-4000)</w:t>
      </w:r>
      <w:r w:rsidR="00672307">
        <w:rPr>
          <w:color w:val="000000" w:themeColor="text1"/>
        </w:rPr>
        <w:t>. The measurement</w:t>
      </w:r>
      <w:r w:rsidR="00672307">
        <w:rPr>
          <w:color w:val="000000" w:themeColor="text1"/>
          <w:lang w:bidi="ar-IQ"/>
        </w:rPr>
        <w:t xml:space="preserve"> done at</w:t>
      </w:r>
      <w:r w:rsidR="00C00FC1" w:rsidRPr="006B6520">
        <w:rPr>
          <w:color w:val="000000" w:themeColor="text1"/>
        </w:rPr>
        <w:t xml:space="preserve"> </w:t>
      </w:r>
      <w:r w:rsidR="00EA4D07" w:rsidRPr="006B6520">
        <w:rPr>
          <w:color w:val="000000" w:themeColor="text1"/>
        </w:rPr>
        <w:t>Pharmaceutical c</w:t>
      </w:r>
      <w:r w:rsidR="00D012EF" w:rsidRPr="006B6520">
        <w:rPr>
          <w:color w:val="000000" w:themeColor="text1"/>
        </w:rPr>
        <w:t xml:space="preserve">hemistry </w:t>
      </w:r>
      <w:r w:rsidR="00EA4D07" w:rsidRPr="006B6520">
        <w:rPr>
          <w:color w:val="000000" w:themeColor="text1"/>
        </w:rPr>
        <w:t>d</w:t>
      </w:r>
      <w:r w:rsidR="00C00FC1" w:rsidRPr="006B6520">
        <w:rPr>
          <w:color w:val="000000" w:themeColor="text1"/>
        </w:rPr>
        <w:t>epartment</w:t>
      </w:r>
      <w:r w:rsidR="00672307">
        <w:rPr>
          <w:color w:val="000000" w:themeColor="text1"/>
        </w:rPr>
        <w:t>,</w:t>
      </w:r>
      <w:r w:rsidR="00C00FC1" w:rsidRPr="006B6520">
        <w:rPr>
          <w:color w:val="000000" w:themeColor="text1"/>
        </w:rPr>
        <w:t xml:space="preserve"> </w:t>
      </w:r>
      <w:r w:rsidR="00D012EF" w:rsidRPr="006B6520">
        <w:rPr>
          <w:color w:val="000000" w:themeColor="text1"/>
        </w:rPr>
        <w:t>College</w:t>
      </w:r>
      <w:r w:rsidRPr="006B6520">
        <w:rPr>
          <w:color w:val="000000" w:themeColor="text1"/>
        </w:rPr>
        <w:t xml:space="preserve"> of</w:t>
      </w:r>
      <w:r w:rsidR="00C00FC1" w:rsidRPr="006B6520">
        <w:rPr>
          <w:color w:val="000000" w:themeColor="text1"/>
        </w:rPr>
        <w:t xml:space="preserve"> pharmacy</w:t>
      </w:r>
      <w:r w:rsidR="00D012EF" w:rsidRPr="006B6520">
        <w:rPr>
          <w:color w:val="000000" w:themeColor="text1"/>
        </w:rPr>
        <w:t>, University of Basrah</w:t>
      </w:r>
      <w:r w:rsidR="002B4B38" w:rsidRPr="006B6520">
        <w:rPr>
          <w:color w:val="000000" w:themeColor="text1"/>
        </w:rPr>
        <w:t>.</w:t>
      </w:r>
      <w:r w:rsidR="00C02BC1" w:rsidRPr="006B6520">
        <w:rPr>
          <w:color w:val="000000" w:themeColor="text1"/>
        </w:rPr>
        <w:t xml:space="preserve"> </w:t>
      </w:r>
      <w:r w:rsidR="002B4B38" w:rsidRPr="006B6520">
        <w:rPr>
          <w:color w:val="000000" w:themeColor="text1"/>
          <w:vertAlign w:val="superscript"/>
        </w:rPr>
        <w:t>1</w:t>
      </w:r>
      <w:r w:rsidR="002B4B38" w:rsidRPr="006B6520">
        <w:rPr>
          <w:color w:val="000000" w:themeColor="text1"/>
        </w:rPr>
        <w:t>H-NMR</w:t>
      </w:r>
      <w:r w:rsidR="002B4B38" w:rsidRPr="006B6520">
        <w:rPr>
          <w:rFonts w:asciiTheme="minorHAnsi" w:hAnsiTheme="minorHAnsi" w:cstheme="minorBidi"/>
          <w:color w:val="000000" w:themeColor="text1"/>
        </w:rPr>
        <w:t xml:space="preserve"> </w:t>
      </w:r>
      <w:r w:rsidR="00C00FC1" w:rsidRPr="006B6520">
        <w:rPr>
          <w:color w:val="000000" w:themeColor="text1"/>
        </w:rPr>
        <w:t>spectra were r</w:t>
      </w:r>
      <w:r w:rsidR="002B4B38" w:rsidRPr="006B6520">
        <w:rPr>
          <w:color w:val="000000" w:themeColor="text1"/>
        </w:rPr>
        <w:t>ecorded on Perkin Elmer 500 M</w:t>
      </w:r>
      <w:r w:rsidR="00C00FC1" w:rsidRPr="006B6520">
        <w:rPr>
          <w:color w:val="000000" w:themeColor="text1"/>
        </w:rPr>
        <w:t xml:space="preserve">Hz instrument using </w:t>
      </w:r>
      <w:proofErr w:type="spellStart"/>
      <w:r w:rsidR="00C00FC1" w:rsidRPr="006B6520">
        <w:rPr>
          <w:color w:val="000000" w:themeColor="text1"/>
        </w:rPr>
        <w:t>tetramethyl</w:t>
      </w:r>
      <w:r w:rsidR="002B4B38" w:rsidRPr="006B6520">
        <w:rPr>
          <w:color w:val="000000" w:themeColor="text1"/>
        </w:rPr>
        <w:t>silane</w:t>
      </w:r>
      <w:proofErr w:type="spellEnd"/>
      <w:r w:rsidR="002B4B38" w:rsidRPr="006B6520">
        <w:rPr>
          <w:color w:val="000000" w:themeColor="text1"/>
        </w:rPr>
        <w:t xml:space="preserve"> (TMS) as an internal standard</w:t>
      </w:r>
      <w:r w:rsidR="00672307">
        <w:rPr>
          <w:color w:val="000000" w:themeColor="text1"/>
        </w:rPr>
        <w:t>,</w:t>
      </w:r>
      <w:r w:rsidR="002B4B38" w:rsidRPr="006B6520">
        <w:rPr>
          <w:color w:val="000000" w:themeColor="text1"/>
        </w:rPr>
        <w:t xml:space="preserve"> DMSO.d6 </w:t>
      </w:r>
      <w:r w:rsidR="00672307">
        <w:rPr>
          <w:color w:val="000000" w:themeColor="text1"/>
        </w:rPr>
        <w:t xml:space="preserve">were used </w:t>
      </w:r>
      <w:r w:rsidR="002B4B38" w:rsidRPr="006B6520">
        <w:rPr>
          <w:color w:val="000000" w:themeColor="text1"/>
        </w:rPr>
        <w:t>as a solvent</w:t>
      </w:r>
      <w:r w:rsidR="00672307">
        <w:rPr>
          <w:color w:val="000000" w:themeColor="text1"/>
        </w:rPr>
        <w:t>.</w:t>
      </w:r>
      <w:r w:rsidR="00B71E0D" w:rsidRPr="006B6520">
        <w:rPr>
          <w:color w:val="000000" w:themeColor="text1"/>
        </w:rPr>
        <w:t xml:space="preserve"> </w:t>
      </w:r>
      <w:r w:rsidR="00672307" w:rsidRPr="00672307">
        <w:rPr>
          <w:color w:val="000000" w:themeColor="text1"/>
          <w:vertAlign w:val="superscript"/>
        </w:rPr>
        <w:t>1</w:t>
      </w:r>
      <w:r w:rsidR="00672307">
        <w:rPr>
          <w:color w:val="000000" w:themeColor="text1"/>
        </w:rPr>
        <w:t>H-NMR measurement done at</w:t>
      </w:r>
      <w:r w:rsidR="00B71E0D" w:rsidRPr="006B6520">
        <w:rPr>
          <w:color w:val="000000" w:themeColor="text1"/>
        </w:rPr>
        <w:t xml:space="preserve"> University of Tehran, </w:t>
      </w:r>
      <w:r w:rsidR="002B4B38" w:rsidRPr="006B6520">
        <w:rPr>
          <w:color w:val="000000" w:themeColor="text1"/>
        </w:rPr>
        <w:t>Iran</w:t>
      </w:r>
      <w:r>
        <w:rPr>
          <w:color w:val="000000" w:themeColor="text1"/>
        </w:rPr>
        <w:t>.</w:t>
      </w:r>
      <w:r w:rsidR="002B4B38" w:rsidRPr="006B6520">
        <w:rPr>
          <w:color w:val="000000" w:themeColor="text1"/>
        </w:rPr>
        <w:t xml:space="preserve"> </w:t>
      </w:r>
      <w:r w:rsidR="009D5BFA" w:rsidRPr="001E34A8">
        <w:rPr>
          <w:color w:val="000000" w:themeColor="text1"/>
        </w:rPr>
        <w:t>The chemicals used in</w:t>
      </w:r>
      <w:r w:rsidR="009D5BFA" w:rsidRPr="001E34A8">
        <w:rPr>
          <w:rFonts w:eastAsia="Times New Roman"/>
          <w:color w:val="000000" w:themeColor="text1"/>
        </w:rPr>
        <w:t xml:space="preserve"> the preparations were supplied </w:t>
      </w:r>
      <w:r w:rsidR="009D5BFA" w:rsidRPr="001E34A8">
        <w:rPr>
          <w:rFonts w:eastAsia="Times New Roman"/>
          <w:color w:val="000000" w:themeColor="text1"/>
        </w:rPr>
        <w:lastRenderedPageBreak/>
        <w:t>from the following companies:</w:t>
      </w:r>
      <w:r w:rsidR="009D5BFA" w:rsidRPr="001E34A8">
        <w:rPr>
          <w:color w:val="000000" w:themeColor="text1"/>
        </w:rPr>
        <w:t xml:space="preserve"> </w:t>
      </w:r>
      <w:proofErr w:type="spellStart"/>
      <w:r w:rsidR="009D5BFA" w:rsidRPr="001E34A8">
        <w:rPr>
          <w:color w:val="000000" w:themeColor="text1"/>
        </w:rPr>
        <w:t>cinnamaldehyde</w:t>
      </w:r>
      <w:proofErr w:type="spellEnd"/>
      <w:r w:rsidR="0078081F">
        <w:rPr>
          <w:color w:val="000000" w:themeColor="text1"/>
        </w:rPr>
        <w:t xml:space="preserve"> (</w:t>
      </w:r>
      <w:r w:rsidR="0078081F" w:rsidRPr="001E34A8">
        <w:rPr>
          <w:rFonts w:asciiTheme="majorBidi" w:hAnsiTheme="majorBidi"/>
          <w:color w:val="000000" w:themeColor="text1"/>
        </w:rPr>
        <w:t>3-Phenyl-propenal</w:t>
      </w:r>
      <w:r w:rsidR="0078081F">
        <w:rPr>
          <w:rFonts w:asciiTheme="majorBidi" w:hAnsiTheme="majorBidi"/>
          <w:color w:val="000000" w:themeColor="text1"/>
        </w:rPr>
        <w:t>)</w:t>
      </w:r>
      <w:r w:rsidR="009D5BFA" w:rsidRPr="001E34A8">
        <w:rPr>
          <w:color w:val="000000" w:themeColor="text1"/>
        </w:rPr>
        <w:t xml:space="preserve"> </w:t>
      </w:r>
      <w:r w:rsidR="009D5BFA" w:rsidRPr="001E34A8">
        <w:rPr>
          <w:color w:val="000000" w:themeColor="text1"/>
          <w:lang w:bidi="ar-IQ"/>
        </w:rPr>
        <w:t>(</w:t>
      </w:r>
      <w:proofErr w:type="spellStart"/>
      <w:r w:rsidR="009D5BFA" w:rsidRPr="001E34A8">
        <w:rPr>
          <w:rFonts w:eastAsia="Times New Roman"/>
          <w:color w:val="000000" w:themeColor="text1"/>
        </w:rPr>
        <w:t>Fluka</w:t>
      </w:r>
      <w:proofErr w:type="spellEnd"/>
      <w:r w:rsidR="00C00FC1" w:rsidRPr="001E34A8">
        <w:rPr>
          <w:color w:val="000000" w:themeColor="text1"/>
          <w:lang w:bidi="ar-IQ"/>
        </w:rPr>
        <w:t>),</w:t>
      </w:r>
      <w:r w:rsidR="00C00FC1" w:rsidRPr="001E34A8">
        <w:rPr>
          <w:color w:val="000000" w:themeColor="text1"/>
        </w:rPr>
        <w:t xml:space="preserve"> </w:t>
      </w:r>
      <w:r w:rsidR="009D5BFA" w:rsidRPr="001E34A8">
        <w:rPr>
          <w:color w:val="000000" w:themeColor="text1"/>
        </w:rPr>
        <w:t>Solvents of absolute ethyl alcohol (Merck), diethyl</w:t>
      </w:r>
      <w:r w:rsidR="00C00FC1" w:rsidRPr="001E34A8">
        <w:rPr>
          <w:color w:val="000000" w:themeColor="text1"/>
        </w:rPr>
        <w:t xml:space="preserve"> </w:t>
      </w:r>
      <w:r w:rsidR="009D5BFA" w:rsidRPr="001E34A8">
        <w:rPr>
          <w:color w:val="000000" w:themeColor="text1"/>
        </w:rPr>
        <w:t xml:space="preserve">ether, </w:t>
      </w:r>
      <w:proofErr w:type="spellStart"/>
      <w:r w:rsidR="009D5BFA" w:rsidRPr="001E34A8">
        <w:rPr>
          <w:color w:val="000000" w:themeColor="text1"/>
        </w:rPr>
        <w:t>d</w:t>
      </w:r>
      <w:r w:rsidR="00E17A95">
        <w:rPr>
          <w:color w:val="000000" w:themeColor="text1"/>
        </w:rPr>
        <w:t>ichloroethane</w:t>
      </w:r>
      <w:proofErr w:type="spellEnd"/>
      <w:r w:rsidR="00E17A95">
        <w:rPr>
          <w:color w:val="000000" w:themeColor="text1"/>
        </w:rPr>
        <w:t xml:space="preserve"> and metal salt CuS</w:t>
      </w:r>
      <w:r w:rsidR="009D5BFA" w:rsidRPr="001E34A8">
        <w:rPr>
          <w:color w:val="000000" w:themeColor="text1"/>
        </w:rPr>
        <w:t>O</w:t>
      </w:r>
      <w:r w:rsidR="00E17A95">
        <w:rPr>
          <w:color w:val="000000" w:themeColor="text1"/>
          <w:vertAlign w:val="subscript"/>
        </w:rPr>
        <w:t>4</w:t>
      </w:r>
      <w:r w:rsidR="009D5BFA" w:rsidRPr="001E34A8">
        <w:rPr>
          <w:color w:val="000000" w:themeColor="text1"/>
        </w:rPr>
        <w:t>.6H2O (B.D.H)</w:t>
      </w:r>
      <w:r w:rsidR="001E34A8" w:rsidRPr="001E34A8">
        <w:rPr>
          <w:color w:val="000000" w:themeColor="text1"/>
        </w:rPr>
        <w:t>,</w:t>
      </w:r>
      <w:r w:rsidR="009D5BFA" w:rsidRPr="001E34A8">
        <w:rPr>
          <w:color w:val="000000" w:themeColor="text1"/>
        </w:rPr>
        <w:t xml:space="preserve"> tryptophan and </w:t>
      </w:r>
      <w:proofErr w:type="spellStart"/>
      <w:r w:rsidR="009D5BFA" w:rsidRPr="001E34A8">
        <w:rPr>
          <w:color w:val="000000" w:themeColor="text1"/>
        </w:rPr>
        <w:t>histidine</w:t>
      </w:r>
      <w:proofErr w:type="spellEnd"/>
      <w:r w:rsidR="009D5BFA" w:rsidRPr="001E34A8">
        <w:rPr>
          <w:color w:val="000000" w:themeColor="text1"/>
        </w:rPr>
        <w:t xml:space="preserve"> (</w:t>
      </w:r>
      <w:proofErr w:type="spellStart"/>
      <w:r w:rsidR="009D5BFA" w:rsidRPr="001E34A8">
        <w:rPr>
          <w:color w:val="000000" w:themeColor="text1"/>
        </w:rPr>
        <w:t>Fluka</w:t>
      </w:r>
      <w:proofErr w:type="spellEnd"/>
      <w:r w:rsidR="009D5BFA" w:rsidRPr="001E34A8">
        <w:rPr>
          <w:color w:val="000000" w:themeColor="text1"/>
        </w:rPr>
        <w:t>)</w:t>
      </w:r>
      <w:r w:rsidR="00B71E0D" w:rsidRPr="001E34A8">
        <w:rPr>
          <w:color w:val="000000" w:themeColor="text1"/>
        </w:rPr>
        <w:t>.</w:t>
      </w:r>
    </w:p>
    <w:p w:rsidR="001E34A8" w:rsidRPr="001E34A8" w:rsidRDefault="001E34A8" w:rsidP="004B7C41">
      <w:pPr>
        <w:pStyle w:val="Default"/>
        <w:spacing w:line="276" w:lineRule="auto"/>
        <w:jc w:val="both"/>
        <w:rPr>
          <w:color w:val="000000" w:themeColor="text1"/>
        </w:rPr>
      </w:pPr>
    </w:p>
    <w:p w:rsidR="001E34A8" w:rsidRPr="001E34A8" w:rsidRDefault="009D5BFA" w:rsidP="004B7C41">
      <w:pPr>
        <w:autoSpaceDE w:val="0"/>
        <w:autoSpaceDN w:val="0"/>
        <w:adjustRightInd w:val="0"/>
        <w:spacing w:line="276" w:lineRule="auto"/>
        <w:jc w:val="both"/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bidi="ar-IQ"/>
        </w:rPr>
      </w:pPr>
      <w:r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Synthesis of </w:t>
      </w:r>
      <w:r w:rsidR="001E34A8" w:rsidRPr="001E34A8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bidi="ar-IQ"/>
        </w:rPr>
        <w:t>Schiff bases</w:t>
      </w:r>
      <w:r w:rsidR="00566962" w:rsidRPr="001E34A8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bidi="ar-IQ"/>
        </w:rPr>
        <w:t xml:space="preserve"> </w:t>
      </w:r>
      <w:r w:rsidR="00EA4D07" w:rsidRPr="001E34A8">
        <w:rPr>
          <w:rFonts w:asciiTheme="majorBidi" w:eastAsia="+mn-ea" w:hAnsiTheme="majorBidi" w:cstheme="majorBidi"/>
          <w:b/>
          <w:bCs/>
          <w:color w:val="000000" w:themeColor="text1"/>
          <w:kern w:val="24"/>
          <w:sz w:val="24"/>
          <w:szCs w:val="24"/>
          <w:lang w:bidi="ar-IQ"/>
        </w:rPr>
        <w:t xml:space="preserve"> </w:t>
      </w:r>
    </w:p>
    <w:p w:rsidR="009D5BFA" w:rsidRPr="001E34A8" w:rsidRDefault="009D5BFA" w:rsidP="004B7C41">
      <w:pPr>
        <w:autoSpaceDE w:val="0"/>
        <w:autoSpaceDN w:val="0"/>
        <w:adjustRightInd w:val="0"/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Ligands preparation (</w:t>
      </w:r>
      <w:r w:rsidR="00D42DF2"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1&amp;</w:t>
      </w:r>
      <w:r w:rsidR="00D42DF2"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1E34A8" w:rsidRPr="001E34A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2)</w:t>
      </w:r>
    </w:p>
    <w:p w:rsidR="009D5BFA" w:rsidRPr="00EB7111" w:rsidRDefault="009D5BFA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</w:pP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The Schiff bases ligands were synthesized by first dissolving 1 mmol. </w:t>
      </w:r>
      <w:proofErr w:type="gramStart"/>
      <w:r w:rsidRPr="001E34A8">
        <w:rPr>
          <w:rFonts w:asciiTheme="majorBidi" w:hAnsiTheme="majorBidi"/>
          <w:color w:val="000000" w:themeColor="text1"/>
          <w:sz w:val="24"/>
          <w:szCs w:val="24"/>
        </w:rPr>
        <w:t>liquid</w:t>
      </w:r>
      <w:proofErr w:type="gramEnd"/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8D2436" w:rsidRPr="001E34A8">
        <w:rPr>
          <w:rFonts w:asciiTheme="majorBidi" w:hAnsiTheme="majorBidi"/>
          <w:color w:val="000000" w:themeColor="text1"/>
          <w:sz w:val="24"/>
          <w:szCs w:val="24"/>
        </w:rPr>
        <w:t>3-Phenyl-propenal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(</w:t>
      </w:r>
      <w:r w:rsidR="008D2436" w:rsidRPr="001E34A8">
        <w:rPr>
          <w:rFonts w:asciiTheme="majorBidi" w:hAnsiTheme="majorBidi"/>
          <w:color w:val="000000" w:themeColor="text1"/>
          <w:sz w:val="24"/>
          <w:szCs w:val="24"/>
        </w:rPr>
        <w:t>0.1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32 </w:t>
      </w:r>
      <w:r w:rsidR="008D2436" w:rsidRPr="001E34A8">
        <w:rPr>
          <w:rFonts w:asciiTheme="majorBidi" w:hAnsiTheme="majorBidi"/>
          <w:color w:val="000000" w:themeColor="text1"/>
          <w:sz w:val="24"/>
          <w:szCs w:val="24"/>
        </w:rPr>
        <w:t xml:space="preserve">g) in 20 ml of ethanol 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>. This is followed by dissolving 1</w:t>
      </w:r>
      <w:r w:rsidR="001E34A8"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EB7111">
        <w:rPr>
          <w:rFonts w:asciiTheme="majorBidi" w:hAnsiTheme="majorBidi"/>
          <w:color w:val="000000" w:themeColor="text1"/>
          <w:sz w:val="24"/>
          <w:szCs w:val="24"/>
        </w:rPr>
        <w:t xml:space="preserve">mmol. </w:t>
      </w:r>
      <w:proofErr w:type="gramStart"/>
      <w:r w:rsidR="00EB7111">
        <w:rPr>
          <w:rFonts w:asciiTheme="majorBidi" w:hAnsiTheme="majorBidi"/>
          <w:color w:val="000000" w:themeColor="text1"/>
          <w:sz w:val="24"/>
          <w:szCs w:val="24"/>
        </w:rPr>
        <w:t>of</w:t>
      </w:r>
      <w:proofErr w:type="gramEnd"/>
      <w:r w:rsidR="00EB7111">
        <w:rPr>
          <w:rFonts w:asciiTheme="majorBidi" w:hAnsiTheme="majorBidi"/>
          <w:color w:val="000000" w:themeColor="text1"/>
          <w:sz w:val="24"/>
          <w:szCs w:val="24"/>
        </w:rPr>
        <w:t xml:space="preserve"> a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mino </w:t>
      </w:r>
      <w:r w:rsidR="00B91AEF" w:rsidRPr="001E34A8">
        <w:rPr>
          <w:rFonts w:asciiTheme="majorBidi" w:hAnsiTheme="majorBidi"/>
          <w:color w:val="000000" w:themeColor="text1"/>
          <w:sz w:val="24"/>
          <w:szCs w:val="24"/>
        </w:rPr>
        <w:t>acid</w:t>
      </w:r>
      <w:r w:rsidR="00EB7111">
        <w:rPr>
          <w:rFonts w:asciiTheme="majorBidi" w:hAnsiTheme="majorBidi"/>
          <w:color w:val="000000" w:themeColor="text1"/>
          <w:sz w:val="24"/>
          <w:szCs w:val="24"/>
        </w:rPr>
        <w:t xml:space="preserve"> (tryptophan)</w:t>
      </w:r>
      <w:r w:rsidR="00B91AEF"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in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20</w:t>
      </w:r>
      <w:r w:rsidR="001E34A8"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A924C4">
        <w:rPr>
          <w:rFonts w:asciiTheme="majorBidi" w:hAnsiTheme="majorBidi"/>
          <w:color w:val="000000" w:themeColor="text1"/>
          <w:sz w:val="24"/>
          <w:szCs w:val="24"/>
        </w:rPr>
        <w:t>ml  of ethanol.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These two solutions were </w:t>
      </w:r>
      <w:r w:rsidR="001E34A8" w:rsidRPr="001E34A8">
        <w:rPr>
          <w:rFonts w:asciiTheme="majorBidi" w:hAnsiTheme="majorBidi"/>
          <w:color w:val="000000" w:themeColor="text1"/>
          <w:sz w:val="24"/>
          <w:szCs w:val="24"/>
        </w:rPr>
        <w:t xml:space="preserve">mixed together and stirred for 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>1 hr.</w:t>
      </w:r>
      <w:r w:rsidR="00EB7111">
        <w:rPr>
          <w:rFonts w:asciiTheme="majorBidi" w:hAnsiTheme="majorBidi"/>
          <w:color w:val="000000" w:themeColor="text1"/>
          <w:sz w:val="24"/>
          <w:szCs w:val="24"/>
        </w:rPr>
        <w:t>,</w:t>
      </w:r>
      <w:r w:rsidRPr="001E34A8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r w:rsidR="00EB7111">
        <w:rPr>
          <w:rFonts w:asciiTheme="majorBidi" w:hAnsiTheme="majorBidi"/>
          <w:color w:val="000000" w:themeColor="text1"/>
          <w:sz w:val="24"/>
          <w:szCs w:val="24"/>
        </w:rPr>
        <w:t>t</w:t>
      </w:r>
      <w:r w:rsidR="000A133F">
        <w:rPr>
          <w:rFonts w:asciiTheme="majorBidi" w:hAnsiTheme="majorBidi"/>
          <w:color w:val="000000" w:themeColor="text1"/>
          <w:sz w:val="24"/>
          <w:szCs w:val="24"/>
        </w:rPr>
        <w:t>his give proper media since the reaction is exothermic</w:t>
      </w:r>
      <w:r w:rsidR="008D2436" w:rsidRPr="001E34A8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365B7D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="00EB7111" w:rsidRPr="00EB7111">
        <w:rPr>
          <w:rFonts w:asciiTheme="majorBidi" w:hAnsiTheme="majorBidi" w:cstheme="majorBidi"/>
          <w:color w:val="000000" w:themeColor="text1"/>
          <w:sz w:val="24"/>
          <w:szCs w:val="24"/>
        </w:rPr>
        <w:t>Glacial acetic acid 5 drops was added to solution mixture</w:t>
      </w:r>
      <w:r w:rsidR="00365B7D" w:rsidRPr="00365B7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365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since acetic acid provides optimum</w:t>
      </w:r>
      <w:r w:rsidRPr="00365B7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365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pH for Schiff </w:t>
      </w:r>
      <w:r w:rsidR="00365B7D" w:rsidRPr="00365B7D">
        <w:rPr>
          <w:rFonts w:asciiTheme="majorBidi" w:hAnsiTheme="majorBidi" w:cstheme="majorBidi"/>
          <w:color w:val="000000" w:themeColor="text1"/>
          <w:sz w:val="24"/>
          <w:szCs w:val="24"/>
        </w:rPr>
        <w:t>base reaction.</w:t>
      </w:r>
      <w:r w:rsidR="00365B7D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="00365B7D" w:rsidRPr="00365B7D">
        <w:rPr>
          <w:rFonts w:asciiTheme="majorBidi" w:hAnsiTheme="majorBidi" w:cstheme="majorBidi"/>
          <w:color w:val="000000" w:themeColor="text1"/>
          <w:sz w:val="24"/>
          <w:szCs w:val="24"/>
        </w:rPr>
        <w:t>The resulting</w:t>
      </w:r>
      <w:r w:rsidR="00365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mixture were</w:t>
      </w:r>
      <w:r w:rsidRPr="00365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then poured</w:t>
      </w:r>
      <w:r w:rsidR="00365B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into a 250 ml reflux equipment,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then heated under</w:t>
      </w:r>
      <w:r w:rsidRPr="006A1EB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>continuous refluxing for</w:t>
      </w:r>
      <w:r w:rsidRPr="006A1EB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>12</w:t>
      </w:r>
      <w:r w:rsidRPr="006A1EB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hours by </w:t>
      </w:r>
      <w:proofErr w:type="spellStart"/>
      <w:r w:rsidR="006A1EBD" w:rsidRPr="006A1EBD">
        <w:rPr>
          <w:rFonts w:asciiTheme="majorBidi" w:hAnsiTheme="majorBidi" w:cstheme="majorBidi"/>
          <w:color w:val="000000" w:themeColor="text1"/>
          <w:sz w:val="24"/>
          <w:szCs w:val="24"/>
        </w:rPr>
        <w:t>isomental</w:t>
      </w:r>
      <w:proofErr w:type="spellEnd"/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6A1EBD" w:rsidRPr="006A1EBD">
        <w:rPr>
          <w:rFonts w:asciiTheme="majorBidi" w:hAnsiTheme="majorBidi" w:cstheme="majorBidi"/>
          <w:color w:val="000000" w:themeColor="text1"/>
          <w:sz w:val="24"/>
          <w:szCs w:val="24"/>
        </w:rPr>
        <w:t>electrical heater</w:t>
      </w:r>
      <w:r w:rsidR="00EB7111">
        <w:rPr>
          <w:rFonts w:asciiTheme="majorBidi" w:hAnsiTheme="majorBidi" w:cstheme="majorBidi"/>
          <w:color w:val="000000" w:themeColor="text1"/>
          <w:sz w:val="24"/>
          <w:szCs w:val="24"/>
        </w:rPr>
        <w:t>, the</w:t>
      </w:r>
      <w:r w:rsidR="006A1EBD"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temperature</w:t>
      </w:r>
      <w:r w:rsidR="00EB71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maintained</w:t>
      </w:r>
      <w:r w:rsidR="006A1EBD"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between 70-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80 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o</w:t>
      </w:r>
      <w:r w:rsidRPr="006A1EBD">
        <w:rPr>
          <w:rFonts w:asciiTheme="majorBidi" w:hAnsiTheme="majorBidi" w:cstheme="majorBidi"/>
          <w:color w:val="000000" w:themeColor="text1"/>
          <w:sz w:val="24"/>
          <w:szCs w:val="24"/>
        </w:rPr>
        <w:t>C for condensation reaction to completely take place.</w:t>
      </w:r>
      <w:r w:rsidRPr="002C1EE6">
        <w:rPr>
          <w:rFonts w:asciiTheme="majorBidi" w:hAnsiTheme="majorBidi" w:cstheme="majorBidi"/>
          <w:color w:val="2F5496" w:themeColor="accent5" w:themeShade="BF"/>
          <w:sz w:val="24"/>
          <w:szCs w:val="24"/>
        </w:rPr>
        <w:t xml:space="preserve"> 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solid formed upon cooling was collected by filtration, washed </w:t>
      </w:r>
      <w:r w:rsidR="009C477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three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times wi</w:t>
      </w:r>
      <w:r w:rsidR="009C477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 ethanol and recrystallized </w:t>
      </w:r>
      <w:r w:rsidR="009C4776">
        <w:rPr>
          <w:rFonts w:asciiTheme="majorBidi" w:hAnsiTheme="majorBidi" w:cstheme="majorBidi"/>
          <w:color w:val="000000" w:themeColor="text1"/>
          <w:sz w:val="24"/>
          <w:szCs w:val="24"/>
        </w:rPr>
        <w:t>by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hot ethanol.</w:t>
      </w:r>
      <w:r w:rsidR="009C4776"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lang w:val="en-GB" w:bidi="ar-IQ"/>
        </w:rPr>
        <w:t xml:space="preserve"> </w:t>
      </w:r>
      <w:r w:rsidR="009C4776" w:rsidRPr="009C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bidi="ar-IQ"/>
        </w:rPr>
        <w:t>The purification of compounds were</w:t>
      </w:r>
      <w:r w:rsidRPr="009C47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bidi="ar-IQ"/>
        </w:rPr>
        <w:t xml:space="preserve"> tested first by thin layer chromatography (T.L.C.) using different eluents.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product obtained was oven dried at 50 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o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C an</w:t>
      </w:r>
      <w:r w:rsidR="00B91AEF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 weighed to give the desired </w:t>
      </w:r>
      <w:r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brown crystal compound as the Schiff base ligand</w:t>
      </w:r>
      <w:r w:rsidR="00A924C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(P1)</w:t>
      </w:r>
      <w:r w:rsidR="008D243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as illustrated in figure (1)</w:t>
      </w:r>
      <w:r w:rsidR="005D4874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EB711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 xml:space="preserve"> P2 was synthesised by the same way by using 1 mmol. </w:t>
      </w:r>
      <w:proofErr w:type="gramStart"/>
      <w:r w:rsidR="00EB711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>of</w:t>
      </w:r>
      <w:proofErr w:type="gramEnd"/>
      <w:r w:rsidR="00EB711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 xml:space="preserve"> histidine. </w:t>
      </w:r>
      <w:r w:rsidR="005D4874" w:rsidRPr="009C477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>All these re</w:t>
      </w:r>
      <w:r w:rsidR="009C4776" w:rsidRPr="009C477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>actions were monitored by TLC.</w:t>
      </w:r>
      <w:r w:rsidR="005D4874" w:rsidRPr="009C477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 xml:space="preserve"> </w:t>
      </w:r>
      <w:r w:rsidR="005D4874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Yield, color, melting point (</w:t>
      </w:r>
      <w:r w:rsidR="008D243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m.p.</w:t>
      </w:r>
      <w:r w:rsidR="009C477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>) and TLC result</w:t>
      </w:r>
      <w:r w:rsidR="00A924C4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="009C4776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were</w:t>
      </w:r>
      <w:r w:rsidR="005D4874" w:rsidRPr="009C477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shown in Table (1).</w:t>
      </w:r>
      <w:r w:rsidR="00EB71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371F9B">
        <w:rPr>
          <w:rFonts w:asciiTheme="majorBidi" w:hAnsiTheme="majorBidi" w:cstheme="majorBidi"/>
          <w:color w:val="000000" w:themeColor="text1"/>
          <w:sz w:val="24"/>
          <w:szCs w:val="24"/>
        </w:rPr>
        <w:t>The ligand was made to undergo a complexation reaction with the metal ions</w:t>
      </w:r>
      <w:r w:rsidR="00A924C4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371F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924C4">
        <w:rPr>
          <w:rFonts w:asciiTheme="majorBidi" w:hAnsiTheme="majorBidi" w:cstheme="majorBidi"/>
          <w:color w:val="000000" w:themeColor="text1"/>
          <w:sz w:val="24"/>
          <w:szCs w:val="24"/>
        </w:rPr>
        <w:t>complex</w:t>
      </w:r>
      <w:r w:rsidR="004A775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was</w:t>
      </w:r>
      <w:r w:rsidR="00A924C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prepared </w:t>
      </w:r>
      <w:r w:rsidRPr="00371F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 </w:t>
      </w:r>
      <w:r w:rsidR="004A7752">
        <w:rPr>
          <w:rFonts w:asciiTheme="majorBidi" w:hAnsiTheme="majorBidi" w:cstheme="majorBidi"/>
          <w:color w:val="000000" w:themeColor="text1"/>
          <w:sz w:val="24"/>
          <w:szCs w:val="24"/>
        </w:rPr>
        <w:t>a ratio</w:t>
      </w:r>
      <w:r w:rsidRPr="00371F9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2:1 </w:t>
      </w:r>
      <w:r w:rsidR="004A775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ligand: metal ion </w:t>
      </w:r>
      <w:r w:rsidRPr="00371F9B">
        <w:rPr>
          <w:rFonts w:asciiTheme="majorBidi" w:hAnsiTheme="majorBidi" w:cstheme="majorBidi"/>
          <w:color w:val="000000" w:themeColor="text1"/>
          <w:sz w:val="24"/>
          <w:szCs w:val="24"/>
        </w:rPr>
        <w:t>to give a coordinated compound.</w:t>
      </w:r>
    </w:p>
    <w:p w:rsidR="009D5BFA" w:rsidRPr="002C1EE6" w:rsidRDefault="009D5BFA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2F5496" w:themeColor="accent5" w:themeShade="BF"/>
          <w:sz w:val="24"/>
          <w:szCs w:val="24"/>
        </w:rPr>
      </w:pPr>
      <w:r w:rsidRPr="002C1EE6">
        <w:rPr>
          <w:rFonts w:asciiTheme="majorBidi" w:hAnsiTheme="majorBidi" w:cstheme="majorBidi"/>
          <w:b/>
          <w:bCs/>
          <w:color w:val="2F5496" w:themeColor="accent5" w:themeShade="BF"/>
          <w:sz w:val="24"/>
          <w:szCs w:val="24"/>
        </w:rPr>
        <w:t xml:space="preserve"> </w:t>
      </w:r>
    </w:p>
    <w:p w:rsidR="009D5BFA" w:rsidRPr="00371F9B" w:rsidRDefault="00BC6D66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71F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Synthesis </w:t>
      </w:r>
      <w:r w:rsidR="009D5BFA" w:rsidRPr="00371F9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of complexes (C1 &amp;C2)</w:t>
      </w:r>
    </w:p>
    <w:p w:rsidR="009D5BFA" w:rsidRPr="00DB535F" w:rsidRDefault="009D5BFA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</w:pPr>
      <w:r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</w:t>
      </w:r>
      <w:r w:rsidR="004730AC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ligands (P1 or P2) 2 mmol. </w:t>
      </w:r>
      <w:proofErr w:type="gramStart"/>
      <w:r w:rsidR="004730AC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dissolved</w:t>
      </w:r>
      <w:proofErr w:type="gramEnd"/>
      <w:r w:rsidR="004730AC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in 20 ml of hot ethanol to give 2 molar solution. 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Next to the solution 2mmol. of metal salt (1 molar solution) was added, the metal salt solution was CuSO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.5H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 dissolved in 20 ml ethanol 96% and 10 ml distilled water. Ligand </w:t>
      </w:r>
      <w:r w:rsidR="000C4FF0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metal sa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="000C4FF0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t mixture were heated with stirring by magnetic hotplate for 3 min. before</w:t>
      </w:r>
      <w:r w:rsidR="00E8351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C4FF0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being reflux</w:t>
      </w:r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0C4FF0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the mixture then reflux</w:t>
      </w:r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for 3</w:t>
      </w:r>
      <w:r w:rsidR="00EC1519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hrs. </w:t>
      </w:r>
      <w:proofErr w:type="gramStart"/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at</w:t>
      </w:r>
      <w:proofErr w:type="gramEnd"/>
      <w:r w:rsidR="00CF795F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80 ºC., </w:t>
      </w:r>
      <w:r w:rsid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p</w:t>
      </w:r>
      <w:r w:rsidR="002C46B1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recipitate</w:t>
      </w:r>
      <w:r w:rsidR="00EC1519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was formed after c</w:t>
      </w:r>
      <w:r w:rsidR="002C46B1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ooling, the precipitate was collected by filtration and dissolved in hot ethanol </w:t>
      </w:r>
      <w:r w:rsidR="00C9248A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for first recrystallization, second recrystallization done by methanol to purify the complex product.</w:t>
      </w:r>
      <w:r w:rsidR="002C46B1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B535F" w:rsidRPr="00DB535F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The resulting crystals washed with 20 ml hot ethanol-methanol mixture in a 1:1 ratio. </w:t>
      </w:r>
      <w:r w:rsidRPr="00DB535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>All these re</w:t>
      </w:r>
      <w:r w:rsidR="00493A4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>actions were monitored by TLC.</w:t>
      </w:r>
      <w:r w:rsidRPr="00DB535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GB" w:bidi="ar-IQ"/>
        </w:rPr>
        <w:t xml:space="preserve"> </w:t>
      </w:r>
      <w:r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Yield, color, melting point (</w:t>
      </w:r>
      <w:proofErr w:type="spellStart"/>
      <w:r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Mp</w:t>
      </w:r>
      <w:proofErr w:type="spellEnd"/>
      <w:r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) and TLC result are shown in Table (</w:t>
      </w:r>
      <w:r w:rsidR="005D4874"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DB535F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9D5BFA" w:rsidRPr="002C1EE6" w:rsidRDefault="009D5BFA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F5496" w:themeColor="accent5" w:themeShade="BF"/>
          <w:sz w:val="24"/>
          <w:szCs w:val="24"/>
        </w:rPr>
      </w:pPr>
    </w:p>
    <w:p w:rsidR="006F3F4E" w:rsidRDefault="006F3F4E" w:rsidP="006141DB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</w:p>
    <w:p w:rsidR="006F3F4E" w:rsidRDefault="006F3F4E" w:rsidP="006141DB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</w:p>
    <w:p w:rsidR="006F3F4E" w:rsidRDefault="006F3F4E" w:rsidP="006141DB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</w:p>
    <w:p w:rsidR="006141DB" w:rsidRDefault="009D5BFA" w:rsidP="006141DB">
      <w:pPr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</w:pPr>
      <w:r w:rsidRPr="00E3570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lastRenderedPageBreak/>
        <w:t xml:space="preserve">Table (1) </w:t>
      </w:r>
      <w:r w:rsidR="006141D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Schiff bases physical properties and symbol.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87"/>
        <w:gridCol w:w="1849"/>
        <w:gridCol w:w="660"/>
        <w:gridCol w:w="1285"/>
        <w:gridCol w:w="516"/>
        <w:gridCol w:w="487"/>
        <w:gridCol w:w="1887"/>
        <w:gridCol w:w="466"/>
        <w:gridCol w:w="927"/>
      </w:tblGrid>
      <w:tr w:rsidR="00D957C1" w:rsidRPr="00D957C1" w:rsidTr="001E30C4">
        <w:trPr>
          <w:cantSplit/>
          <w:trHeight w:val="1010"/>
          <w:jc w:val="center"/>
        </w:trPr>
        <w:tc>
          <w:tcPr>
            <w:tcW w:w="0" w:type="auto"/>
            <w:tcBorders>
              <w:top w:val="thinThickSmallGap" w:sz="18" w:space="0" w:color="auto"/>
              <w:left w:val="thinThickSmallGap" w:sz="18" w:space="0" w:color="auto"/>
            </w:tcBorders>
            <w:textDirection w:val="btLr"/>
            <w:vAlign w:val="center"/>
          </w:tcPr>
          <w:p w:rsidR="009D5BFA" w:rsidRPr="00D957C1" w:rsidRDefault="009D5BFA" w:rsidP="004B7C4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Symbol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Amount of Substrate</w:t>
            </w:r>
          </w:p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Aldehyde/Amino acid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Mp</w:t>
            </w:r>
            <w:proofErr w:type="spellEnd"/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. ᵒC</w:t>
            </w:r>
          </w:p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Color and crystal</w:t>
            </w:r>
            <w:r w:rsidR="008D767B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shape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  <w:textDirection w:val="btLr"/>
          </w:tcPr>
          <w:p w:rsidR="009D5BFA" w:rsidRPr="00D957C1" w:rsidRDefault="009D5BFA" w:rsidP="004B7C41">
            <w:pPr>
              <w:spacing w:line="276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M.Wt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  <w:textDirection w:val="btLr"/>
          </w:tcPr>
          <w:p w:rsidR="009D5BFA" w:rsidRPr="00D957C1" w:rsidRDefault="009D5BFA" w:rsidP="004B7C41">
            <w:pPr>
              <w:spacing w:line="276" w:lineRule="auto"/>
              <w:ind w:left="113" w:right="113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Yield%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TLC eluent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  <w:vertAlign w:val="subscript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27" w:type="dxa"/>
            <w:tcBorders>
              <w:top w:val="thinThickSmallGap" w:sz="18" w:space="0" w:color="auto"/>
              <w:right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Time</w:t>
            </w:r>
            <w:r w:rsid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of reaction</w:t>
            </w: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(hrs.)</w:t>
            </w:r>
          </w:p>
        </w:tc>
      </w:tr>
      <w:tr w:rsidR="00D957C1" w:rsidRPr="00D957C1" w:rsidTr="001E30C4">
        <w:trPr>
          <w:trHeight w:val="786"/>
          <w:jc w:val="center"/>
        </w:trPr>
        <w:tc>
          <w:tcPr>
            <w:tcW w:w="0" w:type="auto"/>
            <w:tcBorders>
              <w:left w:val="thinThickSmallGap" w:sz="18" w:space="0" w:color="auto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0" w:type="auto"/>
          </w:tcPr>
          <w:p w:rsidR="009D5BFA" w:rsidRPr="00D957C1" w:rsidRDefault="00B16B75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0.1</w:t>
            </w:r>
            <w:r w:rsidR="009D5BFA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32g</w:t>
            </w:r>
          </w:p>
          <w:p w:rsidR="009D5BFA" w:rsidRPr="00D957C1" w:rsidRDefault="008709A7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3-phenyl-propenal</w:t>
            </w:r>
          </w:p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+0.204 g tryptophan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112-114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Brown powder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318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Et</w:t>
            </w:r>
            <w:r w:rsid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hanol</w:t>
            </w: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D</w:t>
            </w:r>
            <w:r w:rsid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ichloromethene</w:t>
            </w:r>
            <w:proofErr w:type="spellEnd"/>
          </w:p>
          <w:p w:rsidR="009D5BFA" w:rsidRPr="00D957C1" w:rsidRDefault="009D5BFA" w:rsidP="004B7C4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4:6</w:t>
            </w:r>
          </w:p>
        </w:tc>
        <w:tc>
          <w:tcPr>
            <w:tcW w:w="0" w:type="auto"/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  <w:lang w:bidi="ar-IQ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927" w:type="dxa"/>
            <w:tcBorders>
              <w:right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  <w:tr w:rsidR="00D957C1" w:rsidRPr="00D957C1" w:rsidTr="001E30C4">
        <w:trPr>
          <w:trHeight w:val="554"/>
          <w:jc w:val="center"/>
        </w:trPr>
        <w:tc>
          <w:tcPr>
            <w:tcW w:w="0" w:type="auto"/>
            <w:tcBorders>
              <w:left w:val="thinThickSmallGap" w:sz="18" w:space="0" w:color="auto"/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B16B75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0.1</w:t>
            </w:r>
            <w:r w:rsidR="009D5BFA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32g </w:t>
            </w:r>
            <w:r w:rsidR="008709A7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3-phenyl-propenal</w:t>
            </w:r>
          </w:p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+0.115g histidine  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207-209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2D6817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="009D5BFA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mber</w:t>
            </w:r>
          </w:p>
          <w:p w:rsidR="002D6817" w:rsidRPr="00D957C1" w:rsidRDefault="00F74234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needle</w:t>
            </w:r>
            <w:r w:rsidR="008D767B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C</w:t>
            </w:r>
            <w:r w:rsidR="002D6817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rystal</w:t>
            </w:r>
            <w:r w:rsidR="008D767B"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  <w:p w:rsidR="00F74234" w:rsidRPr="00D957C1" w:rsidRDefault="00F74234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Ethanol:Toluene</w:t>
            </w:r>
            <w:proofErr w:type="spellEnd"/>
          </w:p>
          <w:p w:rsidR="009D5BFA" w:rsidRPr="00D957C1" w:rsidRDefault="009D5BFA" w:rsidP="004B7C41">
            <w:pPr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2.5:7.5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927" w:type="dxa"/>
            <w:tcBorders>
              <w:bottom w:val="thickThinSmallGap" w:sz="18" w:space="0" w:color="000000"/>
              <w:right w:val="thickThinSmallGap" w:sz="18" w:space="0" w:color="000000"/>
            </w:tcBorders>
          </w:tcPr>
          <w:p w:rsidR="009D5BFA" w:rsidRPr="00D957C1" w:rsidRDefault="009D5BFA" w:rsidP="004B7C41">
            <w:pPr>
              <w:spacing w:line="276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D957C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12</w:t>
            </w:r>
          </w:p>
        </w:tc>
      </w:tr>
    </w:tbl>
    <w:p w:rsidR="00797D90" w:rsidRPr="002C1EE6" w:rsidRDefault="00EE5F7F" w:rsidP="004B7C41">
      <w:pPr>
        <w:spacing w:line="276" w:lineRule="auto"/>
        <w:rPr>
          <w:color w:val="2F5496" w:themeColor="accent5" w:themeShade="BF"/>
        </w:rPr>
      </w:pPr>
      <w:r w:rsidRPr="002C1EE6">
        <w:rPr>
          <w:color w:val="2F5496" w:themeColor="accent5" w:themeShade="BF"/>
        </w:rPr>
        <w:t xml:space="preserve">     </w:t>
      </w:r>
    </w:p>
    <w:p w:rsidR="006141DB" w:rsidRDefault="00D957C1" w:rsidP="006141DB">
      <w:pPr>
        <w:keepNext/>
        <w:keepLines/>
        <w:spacing w:before="480"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ar-IQ"/>
        </w:rPr>
      </w:pPr>
      <w:r w:rsidRPr="001E30C4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ar-IQ"/>
        </w:rPr>
        <w:t xml:space="preserve">Table (2) </w:t>
      </w:r>
      <w:r w:rsidR="006141DB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ar-IQ"/>
        </w:rPr>
        <w:t xml:space="preserve">Metal complexes physical properties and symbol. 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488"/>
        <w:gridCol w:w="2151"/>
        <w:gridCol w:w="700"/>
        <w:gridCol w:w="988"/>
        <w:gridCol w:w="538"/>
        <w:gridCol w:w="487"/>
        <w:gridCol w:w="1730"/>
        <w:gridCol w:w="566"/>
        <w:gridCol w:w="916"/>
      </w:tblGrid>
      <w:tr w:rsidR="001E30C4" w:rsidRPr="00AC1708" w:rsidTr="00AC1708">
        <w:trPr>
          <w:cantSplit/>
          <w:trHeight w:val="880"/>
          <w:jc w:val="center"/>
        </w:trPr>
        <w:tc>
          <w:tcPr>
            <w:tcW w:w="0" w:type="auto"/>
            <w:tcBorders>
              <w:top w:val="thinThickSmallGap" w:sz="18" w:space="0" w:color="auto"/>
              <w:left w:val="thinThickSmallGap" w:sz="18" w:space="0" w:color="auto"/>
            </w:tcBorders>
            <w:textDirection w:val="btLr"/>
            <w:vAlign w:val="center"/>
          </w:tcPr>
          <w:p w:rsidR="00EE5F7F" w:rsidRPr="00AC1708" w:rsidRDefault="00EE5F7F" w:rsidP="004B7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Symbol</w:t>
            </w:r>
          </w:p>
        </w:tc>
        <w:tc>
          <w:tcPr>
            <w:tcW w:w="2195" w:type="dxa"/>
            <w:tcBorders>
              <w:top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Amount of Substrate</w:t>
            </w:r>
          </w:p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Schiff base</w:t>
            </w:r>
            <w:r w:rsidR="00D957C1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</w:t>
            </w:r>
            <w:r w:rsidR="008709A7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/Cupric sulfate</w:t>
            </w:r>
            <w:r w:rsidR="00D957C1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(CuSO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4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.5H2O) </w:t>
            </w:r>
          </w:p>
        </w:tc>
        <w:tc>
          <w:tcPr>
            <w:tcW w:w="708" w:type="dxa"/>
            <w:tcBorders>
              <w:top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Mp</w:t>
            </w:r>
            <w:proofErr w:type="spellEnd"/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ᵒC </w:t>
            </w:r>
          </w:p>
        </w:tc>
        <w:tc>
          <w:tcPr>
            <w:tcW w:w="993" w:type="dxa"/>
            <w:tcBorders>
              <w:top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Color and crystal</w:t>
            </w:r>
            <w:r w:rsidR="001E30C4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shape</w:t>
            </w:r>
          </w:p>
        </w:tc>
        <w:tc>
          <w:tcPr>
            <w:tcW w:w="540" w:type="dxa"/>
            <w:tcBorders>
              <w:top w:val="thinThickSmallGap" w:sz="18" w:space="0" w:color="auto"/>
            </w:tcBorders>
            <w:textDirection w:val="btLr"/>
          </w:tcPr>
          <w:p w:rsidR="00EE5F7F" w:rsidRPr="00AC1708" w:rsidRDefault="00EE5F7F" w:rsidP="004B7C41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M.Wt</w:t>
            </w:r>
          </w:p>
        </w:tc>
        <w:tc>
          <w:tcPr>
            <w:tcW w:w="452" w:type="dxa"/>
            <w:tcBorders>
              <w:top w:val="thinThickSmallGap" w:sz="18" w:space="0" w:color="auto"/>
            </w:tcBorders>
            <w:textDirection w:val="btLr"/>
          </w:tcPr>
          <w:p w:rsidR="00EE5F7F" w:rsidRPr="00AC1708" w:rsidRDefault="00EE5F7F" w:rsidP="004B7C41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Yield%</w:t>
            </w:r>
          </w:p>
        </w:tc>
        <w:tc>
          <w:tcPr>
            <w:tcW w:w="1733" w:type="dxa"/>
            <w:tcBorders>
              <w:top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TLC eluent</w:t>
            </w:r>
          </w:p>
        </w:tc>
        <w:tc>
          <w:tcPr>
            <w:tcW w:w="0" w:type="auto"/>
            <w:tcBorders>
              <w:top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916" w:type="dxa"/>
            <w:tcBorders>
              <w:top w:val="thinThickSmallGap" w:sz="18" w:space="0" w:color="auto"/>
              <w:right w:val="thickThinSmallGap" w:sz="18" w:space="0" w:color="000000"/>
            </w:tcBorders>
          </w:tcPr>
          <w:p w:rsidR="00EE5F7F" w:rsidRPr="00AC1708" w:rsidRDefault="001E30C4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Time of reaction </w:t>
            </w:r>
            <w:r w:rsidR="00EE5F7F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(hrs.)</w:t>
            </w:r>
          </w:p>
        </w:tc>
      </w:tr>
      <w:tr w:rsidR="001E30C4" w:rsidRPr="00AC1708" w:rsidTr="00AC1708">
        <w:trPr>
          <w:trHeight w:val="547"/>
          <w:jc w:val="center"/>
        </w:trPr>
        <w:tc>
          <w:tcPr>
            <w:tcW w:w="0" w:type="auto"/>
            <w:tcBorders>
              <w:left w:val="thinThickSmallGap" w:sz="18" w:space="0" w:color="auto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2195" w:type="dxa"/>
          </w:tcPr>
          <w:p w:rsidR="00EE5F7F" w:rsidRPr="00AC1708" w:rsidRDefault="008709A7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0.318g P1 + </w:t>
            </w:r>
            <w:r w:rsidR="00EE5F7F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0.124 g</w:t>
            </w:r>
          </w:p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118-120</w:t>
            </w:r>
          </w:p>
        </w:tc>
        <w:tc>
          <w:tcPr>
            <w:tcW w:w="993" w:type="dxa"/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Reddish brown powder</w:t>
            </w:r>
          </w:p>
        </w:tc>
        <w:tc>
          <w:tcPr>
            <w:tcW w:w="540" w:type="dxa"/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738</w:t>
            </w:r>
          </w:p>
        </w:tc>
        <w:tc>
          <w:tcPr>
            <w:tcW w:w="452" w:type="dxa"/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33" w:type="dxa"/>
          </w:tcPr>
          <w:p w:rsidR="00EE5F7F" w:rsidRPr="00AC1708" w:rsidRDefault="001E30C4" w:rsidP="004B7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Ethanol: </w:t>
            </w:r>
            <w:proofErr w:type="spellStart"/>
            <w:r w:rsidRPr="00AC1708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0"/>
                <w:szCs w:val="20"/>
              </w:rPr>
              <w:t>Dichloromethene</w:t>
            </w:r>
            <w:proofErr w:type="spellEnd"/>
          </w:p>
          <w:p w:rsidR="00EE5F7F" w:rsidRPr="00AC1708" w:rsidRDefault="00EE5F7F" w:rsidP="004B7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3:2</w:t>
            </w:r>
          </w:p>
        </w:tc>
        <w:tc>
          <w:tcPr>
            <w:tcW w:w="0" w:type="auto"/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0.86</w:t>
            </w:r>
          </w:p>
        </w:tc>
        <w:tc>
          <w:tcPr>
            <w:tcW w:w="916" w:type="dxa"/>
            <w:tcBorders>
              <w:right w:val="thickThinSmallGap" w:sz="18" w:space="0" w:color="000000"/>
            </w:tcBorders>
          </w:tcPr>
          <w:p w:rsidR="00EE5F7F" w:rsidRPr="00AC1708" w:rsidRDefault="006E26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1E30C4" w:rsidRPr="00AC1708" w:rsidTr="00AC1708">
        <w:trPr>
          <w:trHeight w:val="621"/>
          <w:jc w:val="center"/>
        </w:trPr>
        <w:tc>
          <w:tcPr>
            <w:tcW w:w="0" w:type="auto"/>
            <w:tcBorders>
              <w:left w:val="thinThickSmallGap" w:sz="18" w:space="0" w:color="auto"/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2195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0.269g P2+</w:t>
            </w:r>
            <w:r w:rsidR="008709A7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0.124 g</w:t>
            </w:r>
          </w:p>
        </w:tc>
        <w:tc>
          <w:tcPr>
            <w:tcW w:w="708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135-137</w:t>
            </w:r>
          </w:p>
        </w:tc>
        <w:tc>
          <w:tcPr>
            <w:tcW w:w="993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Dark brown powder </w:t>
            </w:r>
          </w:p>
        </w:tc>
        <w:tc>
          <w:tcPr>
            <w:tcW w:w="540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636</w:t>
            </w:r>
          </w:p>
        </w:tc>
        <w:tc>
          <w:tcPr>
            <w:tcW w:w="452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33" w:type="dxa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  <w:t>Et</w:t>
            </w:r>
            <w:r w:rsidR="001E30C4"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  <w:t>hanol</w:t>
            </w: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  <w:t>: Toluene</w:t>
            </w:r>
          </w:p>
          <w:p w:rsidR="00EE5F7F" w:rsidRPr="00AC1708" w:rsidRDefault="00EE5F7F" w:rsidP="004B7C4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bidi="ar-IQ"/>
              </w:rPr>
              <w:t>2:3</w:t>
            </w:r>
          </w:p>
        </w:tc>
        <w:tc>
          <w:tcPr>
            <w:tcW w:w="0" w:type="auto"/>
            <w:tcBorders>
              <w:bottom w:val="thickThinSmallGap" w:sz="18" w:space="0" w:color="000000"/>
            </w:tcBorders>
          </w:tcPr>
          <w:p w:rsidR="00EE5F7F" w:rsidRPr="00AC1708" w:rsidRDefault="00EE5F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C170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916" w:type="dxa"/>
            <w:tcBorders>
              <w:bottom w:val="thickThinSmallGap" w:sz="18" w:space="0" w:color="000000"/>
              <w:right w:val="thickThinSmallGap" w:sz="18" w:space="0" w:color="000000"/>
            </w:tcBorders>
          </w:tcPr>
          <w:p w:rsidR="00EE5F7F" w:rsidRPr="00AC1708" w:rsidRDefault="006E267F" w:rsidP="004B7C4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4C6438" w:rsidRPr="002C1EE6" w:rsidRDefault="00761742" w:rsidP="004B7C41">
      <w:pPr>
        <w:spacing w:line="276" w:lineRule="auto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</w:pPr>
      <w:r w:rsidRPr="002C1EE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  <w:t xml:space="preserve">                                                                                                             </w:t>
      </w:r>
    </w:p>
    <w:p w:rsidR="00477EF2" w:rsidRPr="002C1EE6" w:rsidRDefault="008D2436" w:rsidP="004B7C41">
      <w:pPr>
        <w:spacing w:line="276" w:lineRule="auto"/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</w:pPr>
      <w:r w:rsidRPr="002C1EE6">
        <w:rPr>
          <w:noProof/>
          <w:color w:val="2F5496" w:themeColor="accent5" w:themeShade="BF"/>
        </w:rPr>
        <w:drawing>
          <wp:inline distT="0" distB="0" distL="0" distR="0" wp14:anchorId="63FFB819" wp14:editId="4932A486">
            <wp:extent cx="4500898" cy="2980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3381" t="12711" r="24562" b="12196"/>
                    <a:stretch/>
                  </pic:blipFill>
                  <pic:spPr bwMode="auto">
                    <a:xfrm>
                      <a:off x="0" y="0"/>
                      <a:ext cx="4537579" cy="3004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742" w:rsidRPr="00D2783F" w:rsidRDefault="00D2783F" w:rsidP="004B7C41">
      <w:pPr>
        <w:tabs>
          <w:tab w:val="center" w:pos="4320"/>
          <w:tab w:val="left" w:pos="7216"/>
        </w:tabs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</w:pPr>
      <w:r w:rsidRPr="00D278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  <w:lastRenderedPageBreak/>
        <w:t>Figure (1)</w:t>
      </w:r>
      <w:r w:rsidR="001E105C" w:rsidRPr="00D278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  <w:t xml:space="preserve"> </w:t>
      </w:r>
      <w:r w:rsidR="003964B9" w:rsidRPr="00D278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  <w:t>Schiff bases ligands and their Complexes.</w:t>
      </w:r>
    </w:p>
    <w:p w:rsidR="00511737" w:rsidRPr="002C1EE6" w:rsidRDefault="008E050B" w:rsidP="004B7C41">
      <w:pPr>
        <w:spacing w:line="276" w:lineRule="auto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</w:pPr>
      <w:r w:rsidRPr="002C1EE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  <w:t xml:space="preserve">                      </w:t>
      </w:r>
      <w:r w:rsidR="003B62A1" w:rsidRPr="002C1EE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  <w:t xml:space="preserve">     </w:t>
      </w:r>
      <w:r w:rsidR="00123F72" w:rsidRPr="002C1EE6"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  <w:lang w:bidi="ar-IQ"/>
        </w:rPr>
        <w:t xml:space="preserve">                </w:t>
      </w:r>
    </w:p>
    <w:p w:rsidR="00D76D7C" w:rsidRPr="00A11328" w:rsidRDefault="00D76D7C" w:rsidP="004B7C4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A11328">
        <w:rPr>
          <w:rFonts w:asciiTheme="majorBidi" w:eastAsia="+mn-ea" w:hAnsiTheme="majorBidi" w:cstheme="majorBidi"/>
          <w:b/>
          <w:bCs/>
          <w:kern w:val="24"/>
          <w:sz w:val="24"/>
          <w:szCs w:val="24"/>
          <w:lang w:bidi="ar-IQ"/>
        </w:rPr>
        <w:t>Anti-inflammatory of Schiff base complex</w:t>
      </w:r>
      <w:r>
        <w:rPr>
          <w:rFonts w:asciiTheme="majorBidi" w:eastAsia="+mn-ea" w:hAnsiTheme="majorBidi" w:cstheme="majorBidi"/>
          <w:b/>
          <w:bCs/>
          <w:kern w:val="24"/>
          <w:sz w:val="24"/>
          <w:szCs w:val="24"/>
          <w:lang w:bidi="ar-IQ"/>
        </w:rPr>
        <w:t>es</w:t>
      </w:r>
    </w:p>
    <w:p w:rsidR="00D76D7C" w:rsidRPr="000B2D47" w:rsidRDefault="00D76D7C" w:rsidP="004B7C41">
      <w:pPr>
        <w:spacing w:line="276" w:lineRule="auto"/>
        <w:jc w:val="both"/>
        <w:rPr>
          <w:rFonts w:asciiTheme="majorBidi" w:hAnsiTheme="majorBidi" w:cstheme="majorBidi"/>
          <w:color w:val="0D0D0D" w:themeColor="text1" w:themeTint="F2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0B2D47">
        <w:rPr>
          <w:rFonts w:asciiTheme="majorBidi" w:hAnsiTheme="majorBidi" w:cstheme="majorBidi"/>
          <w:sz w:val="24"/>
          <w:szCs w:val="24"/>
        </w:rPr>
        <w:t xml:space="preserve">Swiss albino mice were divided into </w:t>
      </w:r>
      <w:r>
        <w:rPr>
          <w:rFonts w:asciiTheme="majorBidi" w:hAnsiTheme="majorBidi" w:cstheme="majorBidi"/>
          <w:sz w:val="24"/>
          <w:szCs w:val="24"/>
        </w:rPr>
        <w:t>four</w:t>
      </w:r>
      <w:r w:rsidRPr="000B2D47">
        <w:rPr>
          <w:rFonts w:asciiTheme="majorBidi" w:hAnsiTheme="majorBidi" w:cstheme="majorBidi"/>
          <w:sz w:val="24"/>
          <w:szCs w:val="24"/>
        </w:rPr>
        <w:t xml:space="preserve"> groups of six animals each</w:t>
      </w:r>
      <w:r w:rsidR="00586D0D">
        <w:rPr>
          <w:rFonts w:asciiTheme="majorBidi" w:hAnsiTheme="majorBidi" w:cstheme="majorBidi"/>
          <w:sz w:val="24"/>
          <w:szCs w:val="24"/>
        </w:rPr>
        <w:t xml:space="preserve"> (n=6)</w:t>
      </w:r>
      <w:r w:rsidRPr="000B2D47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B2D47">
        <w:rPr>
          <w:rFonts w:asciiTheme="majorBidi" w:hAnsiTheme="majorBidi" w:cstheme="majorBidi"/>
          <w:sz w:val="24"/>
          <w:szCs w:val="24"/>
        </w:rPr>
        <w:t>first group receive complex1 and second group receive complex 2</w:t>
      </w:r>
      <w:r>
        <w:rPr>
          <w:rFonts w:asciiTheme="majorBidi" w:hAnsiTheme="majorBidi" w:cstheme="majorBidi"/>
          <w:sz w:val="24"/>
          <w:szCs w:val="24"/>
        </w:rPr>
        <w:t>, the other two groups considered as positive and negative control</w:t>
      </w:r>
      <w:r w:rsidRPr="000B2D47">
        <w:rPr>
          <w:rFonts w:asciiTheme="majorBidi" w:hAnsiTheme="majorBidi" w:cstheme="majorBidi"/>
          <w:sz w:val="24"/>
          <w:szCs w:val="24"/>
        </w:rPr>
        <w:t>. The potency of anti-inflammatory effect was determined through i</w:t>
      </w:r>
      <w:r>
        <w:rPr>
          <w:rFonts w:asciiTheme="majorBidi" w:hAnsiTheme="majorBidi" w:cstheme="majorBidi"/>
          <w:sz w:val="24"/>
          <w:szCs w:val="24"/>
        </w:rPr>
        <w:t xml:space="preserve">nduction of inflammation by </w:t>
      </w:r>
      <w:proofErr w:type="spellStart"/>
      <w:r>
        <w:rPr>
          <w:rFonts w:asciiTheme="majorBidi" w:hAnsiTheme="majorBidi" w:cstheme="majorBidi"/>
          <w:sz w:val="24"/>
          <w:szCs w:val="24"/>
        </w:rPr>
        <w:t>sub</w:t>
      </w:r>
      <w:r w:rsidRPr="000B2D47">
        <w:rPr>
          <w:rFonts w:asciiTheme="majorBidi" w:hAnsiTheme="majorBidi" w:cstheme="majorBidi"/>
          <w:sz w:val="24"/>
          <w:szCs w:val="24"/>
        </w:rPr>
        <w:t>planter</w:t>
      </w:r>
      <w:proofErr w:type="spellEnd"/>
      <w:r w:rsidRPr="000B2D47">
        <w:rPr>
          <w:rFonts w:asciiTheme="majorBidi" w:hAnsiTheme="majorBidi" w:cstheme="majorBidi"/>
          <w:sz w:val="24"/>
          <w:szCs w:val="24"/>
        </w:rPr>
        <w:t xml:space="preserve"> injection of fresh hen egg albumin (0.02 mL) in mice paw. The compounds were given to mice as a single dose by oral (75 mg/Kg), one hour before induced inflammation. The experimental carried out at 9.30 am to 1.50 pm</w:t>
      </w:r>
      <w:r w:rsidRPr="000B2D47">
        <w:rPr>
          <w:rFonts w:asciiTheme="majorBidi" w:hAnsiTheme="majorBidi" w:cstheme="majorBidi"/>
          <w:color w:val="7F7F7F" w:themeColor="text1" w:themeTint="80"/>
          <w:sz w:val="24"/>
          <w:szCs w:val="24"/>
        </w:rPr>
        <w:t xml:space="preserve">. </w:t>
      </w:r>
      <w:r w:rsidRPr="000B2D47">
        <w:rPr>
          <w:rFonts w:asciiTheme="majorBidi" w:hAnsiTheme="majorBidi" w:cstheme="majorBidi"/>
          <w:color w:val="0D0D0D" w:themeColor="text1" w:themeTint="F2"/>
          <w:sz w:val="24"/>
          <w:szCs w:val="24"/>
          <w:lang w:bidi="ar-IQ"/>
        </w:rPr>
        <w:t>The paws of mice were measured by digital electronic mic</w:t>
      </w:r>
      <w:r w:rsidR="00493A46">
        <w:rPr>
          <w:rFonts w:asciiTheme="majorBidi" w:hAnsiTheme="majorBidi" w:cstheme="majorBidi"/>
          <w:color w:val="0D0D0D" w:themeColor="text1" w:themeTint="F2"/>
          <w:sz w:val="24"/>
          <w:szCs w:val="24"/>
          <w:lang w:bidi="ar-IQ"/>
        </w:rPr>
        <w:t>rometer device at zero time, after 60</w:t>
      </w:r>
      <w:r w:rsidRPr="000B2D47">
        <w:rPr>
          <w:rFonts w:asciiTheme="majorBidi" w:hAnsiTheme="majorBidi" w:cstheme="majorBidi"/>
          <w:color w:val="0D0D0D" w:themeColor="text1" w:themeTint="F2"/>
          <w:sz w:val="24"/>
          <w:szCs w:val="24"/>
          <w:lang w:bidi="ar-IQ"/>
        </w:rPr>
        <w:t xml:space="preserve"> and 120 min</w:t>
      </w:r>
      <w:r w:rsidRPr="002F4FD7">
        <w:rPr>
          <w:rFonts w:asciiTheme="majorBidi" w:hAnsiTheme="majorBidi" w:cstheme="majorBidi"/>
          <w:color w:val="0D0D0D" w:themeColor="text1" w:themeTint="F2"/>
          <w:sz w:val="24"/>
          <w:szCs w:val="24"/>
          <w:lang w:bidi="ar-IQ"/>
        </w:rPr>
        <w:t>.</w:t>
      </w:r>
      <w:r w:rsidRPr="000B2D47">
        <w:rPr>
          <w:rFonts w:asciiTheme="majorBidi" w:hAnsiTheme="majorBidi" w:cstheme="majorBidi"/>
          <w:color w:val="0D0D0D" w:themeColor="text1" w:themeTint="F2"/>
          <w:sz w:val="24"/>
          <w:szCs w:val="24"/>
          <w:vertAlign w:val="superscript"/>
          <w:lang w:bidi="ar-IQ"/>
        </w:rPr>
        <w:t xml:space="preserve"> </w:t>
      </w:r>
      <w:r w:rsidRPr="00F65E08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[18]</w:t>
      </w:r>
    </w:p>
    <w:p w:rsidR="00D76D7C" w:rsidRDefault="00D76D7C" w:rsidP="004B7C4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</w:pPr>
    </w:p>
    <w:p w:rsidR="009424CB" w:rsidRPr="00D2783F" w:rsidRDefault="00E30F10" w:rsidP="004B7C41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</w:pPr>
      <w:r w:rsidRPr="00D278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-IQ"/>
        </w:rPr>
        <w:t>RESULTS AND DISCUSSION</w:t>
      </w:r>
    </w:p>
    <w:p w:rsidR="007812AF" w:rsidRPr="00D2783F" w:rsidRDefault="00F02571" w:rsidP="004B7C41">
      <w:pPr>
        <w:spacing w:after="0" w:line="276" w:lineRule="auto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D2783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Infrared Spectra of Schiff Bases</w:t>
      </w:r>
      <w:r w:rsidR="00A76D8F" w:rsidRPr="00D2783F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</w:p>
    <w:p w:rsidR="003E2DC7" w:rsidRPr="00B62CF3" w:rsidRDefault="00A76D8F" w:rsidP="00C03AED">
      <w:pPr>
        <w:spacing w:after="0" w:line="276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FT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IR spectra of the synthesized Schiff bases 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P1 and P2 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are 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recorded.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</w:t>
      </w:r>
      <w:r w:rsidR="00BA273C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data of the most important absorption bands for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ligand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its complex</w:t>
      </w:r>
      <w:r w:rsidR="00D2783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 were summarized in table (3</w:t>
      </w:r>
      <w:r w:rsidR="0071022B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ED3E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71022B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ED3E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he C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=N stretch in metal complexes of cupric with Schiff basses C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 and C2 were found</w:t>
      </w:r>
      <w:r w:rsidR="00D2783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at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1701 and 1693 cm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 xml:space="preserve">-1 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compared with </w:t>
      </w:r>
      <w:r w:rsidR="0071022B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="0092607A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1 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and </w:t>
      </w:r>
      <w:r w:rsidR="0071022B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</w:t>
      </w:r>
      <w:r w:rsidR="0092607A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 were found</w:t>
      </w:r>
      <w:r w:rsidR="00D2783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at</w:t>
      </w:r>
      <w:r w:rsidR="0092607A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1670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 16</w:t>
      </w:r>
      <w:r w:rsidR="0092607A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35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</w:t>
      </w:r>
      <w:r w:rsidR="007812AF" w:rsidRPr="00D2783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-1</w:t>
      </w:r>
      <w:r w:rsidR="00C03AE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7735B9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03AE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this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band was sh</w:t>
      </w:r>
      <w:r w:rsidR="007735B9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ifted in the complexes</w:t>
      </w:r>
      <w:r w:rsidR="00C03AED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spectra</w:t>
      </w:r>
      <w:r w:rsidR="007735B9"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lower</w:t>
      </w:r>
      <w:r w:rsidRPr="00D2783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wave numbers. </w:t>
      </w:r>
      <w:r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Therefore, this shift in metal complexes suggest</w:t>
      </w:r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participation of </w:t>
      </w:r>
      <w:proofErr w:type="spellStart"/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azomethines</w:t>
      </w:r>
      <w:proofErr w:type="spellEnd"/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C=N</w:t>
      </w:r>
      <w:r w:rsidR="00B62CF3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-M</w:t>
      </w:r>
      <w:r w:rsidR="00ED3E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group in</w:t>
      </w:r>
      <w:r w:rsidR="00B62CF3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 </w:t>
      </w:r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nitrogen atom interacting with metal ions</w:t>
      </w:r>
      <w:r w:rsidR="00ED3E8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thereby sharing in the coordination process.</w:t>
      </w:r>
      <w:r w:rsidR="00B62CF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[</w:t>
      </w:r>
      <w:r w:rsidR="00AC6E06" w:rsidRPr="00B62C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18</w:t>
      </w:r>
      <w:r w:rsidR="0092607A" w:rsidRPr="00B62CF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]</w:t>
      </w:r>
      <w:r w:rsidR="003E2DC7" w:rsidRPr="00B62CF3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</w:p>
    <w:p w:rsidR="0092607A" w:rsidRPr="00F65E08" w:rsidRDefault="003E2DC7" w:rsidP="004B7C41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F65E08">
        <w:rPr>
          <w:rFonts w:asciiTheme="majorBidi" w:hAnsiTheme="majorBidi" w:cstheme="majorBidi"/>
          <w:sz w:val="24"/>
          <w:szCs w:val="24"/>
          <w:lang w:val="en-GB"/>
        </w:rPr>
        <w:t>The disappearance of the absorption peaks</w:t>
      </w:r>
      <w:r w:rsidR="007735B9" w:rsidRPr="00F65E0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A06E53" w:rsidRPr="00F65E08">
        <w:rPr>
          <w:rFonts w:asciiTheme="majorBidi" w:hAnsiTheme="majorBidi" w:cstheme="majorBidi"/>
          <w:sz w:val="24"/>
          <w:szCs w:val="24"/>
          <w:lang w:val="en-GB"/>
        </w:rPr>
        <w:t>at range</w:t>
      </w:r>
      <w:r w:rsidR="00B62CF3" w:rsidRPr="00F65E08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31A1A" w:rsidRPr="00F65E08">
        <w:rPr>
          <w:rFonts w:asciiTheme="majorBidi" w:hAnsiTheme="majorBidi" w:cstheme="majorBidi"/>
          <w:sz w:val="24"/>
          <w:szCs w:val="24"/>
          <w:lang w:val="en-GB"/>
        </w:rPr>
        <w:t xml:space="preserve">   </w:t>
      </w:r>
      <w:r w:rsidRPr="00F65E08">
        <w:rPr>
          <w:rFonts w:asciiTheme="majorBidi" w:hAnsiTheme="majorBidi" w:cstheme="majorBidi"/>
          <w:sz w:val="24"/>
          <w:szCs w:val="24"/>
          <w:lang w:val="en-GB"/>
        </w:rPr>
        <w:t xml:space="preserve"> may be attributed to the</w:t>
      </w:r>
      <w:r w:rsidRPr="00F65E0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F65E08">
        <w:rPr>
          <w:rFonts w:asciiTheme="majorBidi" w:hAnsiTheme="majorBidi" w:cstheme="majorBidi"/>
          <w:sz w:val="24"/>
          <w:szCs w:val="24"/>
          <w:lang w:val="en-GB"/>
        </w:rPr>
        <w:t>carbonyl group which presence in the aldehyde compounds in the FTIR spectra indicating the complete participation in the</w:t>
      </w:r>
      <w:r w:rsidRPr="00F65E08">
        <w:rPr>
          <w:rFonts w:ascii="Times New Roman" w:hAnsi="Times New Roman" w:cs="Times New Roman"/>
          <w:sz w:val="24"/>
          <w:szCs w:val="24"/>
          <w:lang w:val="en-GB"/>
        </w:rPr>
        <w:t xml:space="preserve"> condensation reactions.</w:t>
      </w:r>
    </w:p>
    <w:p w:rsidR="00A76D8F" w:rsidRPr="00F65E08" w:rsidRDefault="00A76D8F" w:rsidP="004B7C41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C4F00" w:rsidRPr="00B62CF3" w:rsidRDefault="00B50EB9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</w:pPr>
      <w:r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3-(1H-indol-3-yl)-2-(((E)-3-phenylallylidene)</w:t>
      </w:r>
      <w:r w:rsidR="00B62CF3"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amino)</w:t>
      </w:r>
      <w:r w:rsidR="00B62CF3"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propanoic</w:t>
      </w:r>
      <w:proofErr w:type="spellEnd"/>
      <w:r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acid</w:t>
      </w:r>
      <w:r w:rsidR="006C4F00"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EF07B7" w:rsidRPr="00B62CF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P1</w:t>
      </w:r>
      <w:r w:rsidR="00EF07B7" w:rsidRPr="00B62CF3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:</w:t>
      </w:r>
    </w:p>
    <w:p w:rsidR="007E25A6" w:rsidRPr="0097605D" w:rsidRDefault="004677BB" w:rsidP="004B7C41">
      <w:pPr>
        <w:spacing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Melting point </w:t>
      </w:r>
      <w:r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m.p.112-114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ºC</w:t>
      </w:r>
      <w:r w:rsidR="00F4797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yield: 87%, </w:t>
      </w:r>
      <w:r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Brown powder</w:t>
      </w:r>
      <w:r w:rsidR="00F4797E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</w:t>
      </w:r>
      <w:r w:rsidRPr="009760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TLC,</w:t>
      </w:r>
      <w:r w:rsidR="00F4797E" w:rsidRPr="009760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Ethanol</w:t>
      </w:r>
      <w:r w:rsidR="00F4797E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: </w:t>
      </w:r>
      <w:proofErr w:type="spellStart"/>
      <w:r w:rsidR="00F4797E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ichloromethene</w:t>
      </w:r>
      <w:proofErr w:type="spellEnd"/>
      <w:r w:rsidR="00F4797E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F4797E" w:rsidRPr="009760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F4797E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4:6</w:t>
      </w:r>
      <w:r w:rsidR="001E105C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Pr="0097605D">
        <w:rPr>
          <w:rFonts w:ascii="Times-Roman" w:hAnsi="Times-Roman" w:cs="Times-Roman"/>
          <w:color w:val="000000" w:themeColor="text1"/>
          <w:sz w:val="24"/>
          <w:szCs w:val="24"/>
        </w:rPr>
        <w:t>retardation factor</w:t>
      </w:r>
      <w:r w:rsidR="00F4797E" w:rsidRPr="0097605D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F4797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Rf=0.80;</w:t>
      </w:r>
      <w:r w:rsidRPr="0097605D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4524B1" w:rsidRPr="0097605D">
        <w:rPr>
          <w:rFonts w:ascii="Times-Roman" w:hAnsi="Times-Roman" w:cs="Times-Roman"/>
          <w:color w:val="000000" w:themeColor="text1"/>
          <w:sz w:val="24"/>
          <w:szCs w:val="24"/>
        </w:rPr>
        <w:t>FT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IR (cm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IQ"/>
        </w:rPr>
        <w:t>-1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): 1500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(C=C</w:t>
      </w:r>
      <w:r w:rsidR="0029674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), 1635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(C=N), 2920</w:t>
      </w:r>
      <w:r w:rsidR="0029674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</w:t>
      </w:r>
      <w:proofErr w:type="spellStart"/>
      <w:proofErr w:type="gramStart"/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Aliph</w:t>
      </w:r>
      <w:proofErr w:type="spellEnd"/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.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proofErr w:type="gramEnd"/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C-H),</w:t>
      </w:r>
      <w:r w:rsidR="004524B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3028 (</w:t>
      </w:r>
      <w:proofErr w:type="spellStart"/>
      <w:r w:rsidR="004524B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Ar</w:t>
      </w:r>
      <w:proofErr w:type="spellEnd"/>
      <w:r w:rsidR="004524B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-H), 4322 (-OH).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IQ"/>
        </w:rPr>
        <w:t>1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HNMR spectrum</w:t>
      </w:r>
      <w:r w:rsidR="00EA2E6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 δ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 t</w:t>
      </w:r>
      <w:r w:rsidR="00EA2E6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wo signal appeared in the 2.46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due to d6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DMSO solvent and in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3.53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to HDO.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3.38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(t,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42F7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B13AC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8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), 3.25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B13AC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7.12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(t, </w:t>
      </w:r>
      <w:r w:rsidR="00E42F7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H, H-</w:t>
      </w:r>
      <w:r w:rsidR="00B13AC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),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7.17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(m, 4H, H-</w:t>
      </w:r>
      <w:r w:rsidR="000C081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D6186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6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H-</w:t>
      </w:r>
      <w:r w:rsidR="00D6186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4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`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and H-</w:t>
      </w:r>
      <w:r w:rsidR="00D6186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5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`)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EF07B7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7.22</w:t>
      </w:r>
      <w:r w:rsidR="00455C3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(d,</w:t>
      </w:r>
      <w:r w:rsidR="00D6494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455C3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2H, </w:t>
      </w:r>
      <w:r w:rsidR="005E765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BE62AA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5E765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BE62AA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4</w:t>
      </w:r>
      <w:r w:rsidR="005E765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 7.27</w:t>
      </w:r>
      <w:r w:rsidR="00D6494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(s,</w:t>
      </w:r>
      <w:r w:rsidR="00FB044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6494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H,</w:t>
      </w:r>
      <w:r w:rsidR="00FB044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0C081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64731C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</w:t>
      </w:r>
      <w:r w:rsidR="000C081D" w:rsidRPr="0097605D">
        <w:rPr>
          <w:rFonts w:ascii="Arial Rounded MT Bold" w:hAnsi="Arial Rounded MT Bold" w:cstheme="majorBidi"/>
          <w:color w:val="000000" w:themeColor="text1"/>
          <w:sz w:val="24"/>
          <w:szCs w:val="24"/>
          <w:lang w:bidi="ar-IQ"/>
        </w:rPr>
        <w:t>`</w:t>
      </w:r>
      <w:r w:rsidR="000C081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7.31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(d,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2H,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BE62AA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H-5), 7.54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1H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 CH=N-), 7.63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118D0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(s, H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</w:t>
      </w:r>
      <w:r w:rsidR="0010495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NH</w:t>
      </w:r>
      <w:r w:rsidR="004524B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).</w:t>
      </w:r>
    </w:p>
    <w:p w:rsidR="008C3924" w:rsidRPr="0097605D" w:rsidRDefault="007928F7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</w:pPr>
      <w:r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3-(1H-imidazol-4-yl)-2-</w:t>
      </w:r>
      <w:r w:rsidR="00B50EB9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(</w:t>
      </w:r>
      <w:r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((</w:t>
      </w:r>
      <w:r w:rsidR="00611CC1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E)-3-phenylallylidene)</w:t>
      </w:r>
      <w:r w:rsidR="0097605D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 </w:t>
      </w:r>
      <w:r w:rsidR="00611CC1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amino)</w:t>
      </w:r>
      <w:r w:rsidR="0097605D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 </w:t>
      </w:r>
      <w:proofErr w:type="spellStart"/>
      <w:r w:rsidR="00611CC1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propanoic</w:t>
      </w:r>
      <w:proofErr w:type="spellEnd"/>
      <w:r w:rsidR="00611CC1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 acid</w:t>
      </w:r>
      <w:r w:rsidR="00706A66" w:rsidRPr="0097605D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 P2:</w:t>
      </w:r>
    </w:p>
    <w:p w:rsidR="00E5144D" w:rsidRPr="0097605D" w:rsidRDefault="0029674E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</w:pPr>
      <w:r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M.p</w:t>
      </w:r>
      <w:r w:rsidR="00706A6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.</w:t>
      </w:r>
      <w:r w:rsidR="001034F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422F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207-209</w:t>
      </w:r>
      <w:r w:rsidR="00706A6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ºC</w:t>
      </w:r>
      <w:r w:rsidR="00D422F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D422F3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EF511B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u</w:t>
      </w:r>
      <w:r w:rsidR="00D422F3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mber needle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</w:t>
      </w:r>
      <w:r w:rsidR="00D422F3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EF511B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</w:t>
      </w:r>
      <w:r w:rsidR="00D422F3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rystal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</w:t>
      </w:r>
      <w:r w:rsidR="00D422F3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D422F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yield</w:t>
      </w:r>
      <w:r w:rsidR="008C3924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75%,</w:t>
      </w:r>
      <w:r w:rsidR="0097605D" w:rsidRPr="009760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TLC,</w:t>
      </w:r>
      <w:r w:rsidR="008C3924" w:rsidRPr="0097605D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6505BA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Ethanol: </w:t>
      </w:r>
      <w:r w:rsidR="006505BA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Toluene</w:t>
      </w:r>
      <w:r w:rsidR="001034FB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8C3924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2.5:7.5,</w:t>
      </w:r>
      <w:r w:rsidR="00D017F9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8C3924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</w:t>
      </w:r>
      <w:r w:rsidR="008C3924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  <w:vertAlign w:val="subscript"/>
        </w:rPr>
        <w:t>f</w:t>
      </w:r>
      <w:r w:rsidR="008C3924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=0.60;</w:t>
      </w:r>
      <w:r w:rsidR="0097605D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1034FB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FT</w:t>
      </w:r>
      <w:r w:rsidR="00D422F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IR</w:t>
      </w:r>
      <w:r w:rsidR="00706A6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: 158</w:t>
      </w:r>
      <w:r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(C=C), 1618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(C=N),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2927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</w:t>
      </w:r>
      <w:proofErr w:type="spellStart"/>
      <w:proofErr w:type="gramStart"/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Aliph</w:t>
      </w:r>
      <w:proofErr w:type="spellEnd"/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.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proofErr w:type="gramEnd"/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C-H), 3028 (</w:t>
      </w:r>
      <w:proofErr w:type="spellStart"/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</w:t>
      </w:r>
      <w:r w:rsid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r</w:t>
      </w:r>
      <w:proofErr w:type="spellEnd"/>
      <w:r w:rsidR="00706A66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-H)</w:t>
      </w:r>
      <w:r w:rsidR="005D7E35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C5561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3439</w:t>
      </w:r>
      <w:r w:rsidR="005D7E35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(-OH).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IQ"/>
        </w:rPr>
        <w:t>1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HNMR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1.36 </w:t>
      </w:r>
      <w:r w:rsidR="0087732C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(t,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732C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1H,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7732C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H-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8)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7732C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1.29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2H,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H-9)</w:t>
      </w:r>
      <w:r w:rsidR="00767BA8" w:rsidRPr="0097605D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7.1</w:t>
      </w:r>
      <w:r w:rsidR="00EB7C1B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8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(</w:t>
      </w:r>
      <w:r w:rsidR="004B6EA2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t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H-</w:t>
      </w:r>
      <w:r w:rsidR="00EB7C1B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3)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 w:bidi="ar-IQ"/>
        </w:rPr>
        <w:t xml:space="preserve"> 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7.2</w:t>
      </w:r>
      <w:r w:rsidR="00174053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8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(s, H, H-1`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7.32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lastRenderedPageBreak/>
        <w:t xml:space="preserve">1H, 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6),</w:t>
      </w:r>
      <w:r w:rsidR="00D017F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6.41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E2E7B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E2E7B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1H,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E2E7B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H-7)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7.</w:t>
      </w:r>
      <w:r w:rsidR="00E5144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3</w:t>
      </w:r>
      <w:r w:rsidR="00E805F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5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125953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(d, H-2,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125953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H-4)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7.3</w:t>
      </w:r>
      <w:r w:rsidR="00E805F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0</w:t>
      </w:r>
      <w:r w:rsidR="00763ED5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125953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(d,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125953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H-1,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 </w:t>
      </w:r>
      <w:r w:rsidR="00125953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H-5)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 xml:space="preserve">, </w:t>
      </w:r>
      <w:r w:rsidR="00A05589" w:rsidRPr="0097605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7.54 (d, 1H, CH=N-),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A0558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9.66 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(s, </w:t>
      </w:r>
      <w:r w:rsidR="007219D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</w:t>
      </w:r>
      <w:r w:rsidR="00FA365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H, H-1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`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</w:t>
      </w:r>
      <w:r w:rsidR="00611CC1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NH</w:t>
      </w:r>
      <w:r w:rsidR="00FA365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6C69E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FA365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7.45</w:t>
      </w:r>
      <w:r w:rsidR="00767BA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(s,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A3659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1H,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767BA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H-1`</w:t>
      </w:r>
      <w:r w:rsidR="00FE5008" w:rsidRPr="0097605D">
        <w:rPr>
          <w:rFonts w:asciiTheme="majorBidi" w:hAnsiTheme="majorBidi" w:cstheme="majorBidi"/>
          <w:color w:val="000000" w:themeColor="text1"/>
          <w:sz w:val="24"/>
          <w:szCs w:val="24"/>
          <w:lang w:val="en-GB"/>
        </w:rPr>
        <w:t>),</w:t>
      </w:r>
      <w:r w:rsidR="00767BA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44C28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7.07 </w:t>
      </w:r>
      <w:r w:rsidR="006C69E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(s,</w:t>
      </w:r>
      <w:r w:rsidR="0097605D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6C69EE" w:rsidRPr="0097605D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H-2`).</w:t>
      </w:r>
    </w:p>
    <w:p w:rsidR="004E6656" w:rsidRPr="00EC4341" w:rsidRDefault="004E6656" w:rsidP="004B7C41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EC434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Complex C1</w:t>
      </w:r>
    </w:p>
    <w:p w:rsidR="003F2BAC" w:rsidRPr="006505BA" w:rsidRDefault="00485E1F" w:rsidP="004B7C41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M.p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. 118-120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ºC,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reddish brown powder</w:t>
      </w:r>
      <w:r w:rsidR="00EA2E63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yield 60%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6505BA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Ethanol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6505BA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ichloromethene</w:t>
      </w:r>
      <w:proofErr w:type="spellEnd"/>
      <w:r w:rsidR="00EA2E63" w:rsidRPr="006505BA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3:2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proofErr w:type="spellStart"/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R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bidi="ar-IQ"/>
        </w:rPr>
        <w:t>f</w:t>
      </w:r>
      <w:proofErr w:type="spellEnd"/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=0.86;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FTIR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: 1497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(C=C), </w:t>
      </w:r>
      <w:r w:rsidR="00CF7280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1654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CF7280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(C=N),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2839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</w:t>
      </w:r>
      <w:proofErr w:type="spellStart"/>
      <w:proofErr w:type="gramStart"/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Aliph</w:t>
      </w:r>
      <w:proofErr w:type="spellEnd"/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.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proofErr w:type="gramEnd"/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C-H), 3059 (</w:t>
      </w:r>
      <w:proofErr w:type="spellStart"/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Ar</w:t>
      </w:r>
      <w:proofErr w:type="spellEnd"/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-H).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IQ"/>
        </w:rPr>
        <w:t>1</w:t>
      </w:r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HNMR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D017F9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0.8 (t,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1H,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H-11), 1.18 (d,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2H,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H-12), 6.51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(d,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1H,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H-7),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6.86 (d,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1H,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H-8)</w:t>
      </w:r>
      <w:r w:rsidR="006505BA" w:rsidRPr="006505B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>,</w:t>
      </w:r>
      <w:r w:rsidR="003F2BAC" w:rsidRPr="006505BA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bidi="ar-IQ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7.21-7.33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(m,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proofErr w:type="spellStart"/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Ar</w:t>
      </w:r>
      <w:proofErr w:type="spellEnd"/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H), </w:t>
      </w:r>
      <w:r w:rsidR="006505BA" w:rsidRPr="006505BA">
        <w:rPr>
          <w:rFonts w:asciiTheme="majorBidi" w:hAnsiTheme="majorBidi" w:cstheme="majorBidi"/>
          <w:color w:val="000000" w:themeColor="text1"/>
          <w:lang w:bidi="ar-IQ"/>
        </w:rPr>
        <w:t>7.42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(s,</w:t>
      </w:r>
      <w:r w:rsidR="006505BA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F2BAC" w:rsidRPr="006505B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1H, CH=N-)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3F2BAC" w:rsidRPr="006505BA">
        <w:rPr>
          <w:rFonts w:asciiTheme="majorBidi" w:hAnsiTheme="majorBidi" w:cstheme="majorBidi"/>
          <w:color w:val="000000" w:themeColor="text1"/>
          <w:lang w:bidi="ar-IQ"/>
        </w:rPr>
        <w:t xml:space="preserve"> </w:t>
      </w:r>
      <w:r w:rsidR="006505BA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9.62 (s, H, H-1`) for N-H of</w:t>
      </w:r>
      <w:r w:rsidR="003F2BAC" w:rsidRPr="006505BA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the indole ring.  </w:t>
      </w:r>
    </w:p>
    <w:p w:rsidR="003F2BAC" w:rsidRPr="002C1EE6" w:rsidRDefault="003F2BAC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F5496" w:themeColor="accent5" w:themeShade="BF"/>
          <w:sz w:val="20"/>
          <w:szCs w:val="20"/>
        </w:rPr>
      </w:pPr>
    </w:p>
    <w:p w:rsidR="00D607B8" w:rsidRPr="00F65E08" w:rsidRDefault="00882C5E" w:rsidP="004B7C41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F65E08">
        <w:rPr>
          <w:rFonts w:asciiTheme="majorBidi" w:hAnsiTheme="majorBidi" w:cstheme="majorBidi"/>
          <w:b/>
          <w:bCs/>
          <w:sz w:val="24"/>
          <w:szCs w:val="24"/>
          <w:lang w:bidi="ar-IQ"/>
        </w:rPr>
        <w:t>Complex C2</w:t>
      </w:r>
    </w:p>
    <w:p w:rsidR="000F425F" w:rsidRDefault="00477140" w:rsidP="004B7C41">
      <w:pPr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</w:pPr>
      <w:r w:rsidRPr="00F65E08">
        <w:rPr>
          <w:rFonts w:asciiTheme="majorBidi" w:hAnsiTheme="majorBidi" w:cstheme="majorBidi"/>
          <w:sz w:val="24"/>
          <w:szCs w:val="24"/>
          <w:lang w:bidi="ar-IQ"/>
        </w:rPr>
        <w:t>M</w:t>
      </w:r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>.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p.</w:t>
      </w:r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135-137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ºC;</w:t>
      </w:r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y</w:t>
      </w:r>
      <w:r w:rsidR="00EF511B" w:rsidRPr="00F65E08">
        <w:rPr>
          <w:rFonts w:asciiTheme="majorBidi" w:hAnsiTheme="majorBidi" w:cstheme="majorBidi"/>
          <w:sz w:val="24"/>
          <w:szCs w:val="24"/>
          <w:lang w:bidi="ar-IQ"/>
        </w:rPr>
        <w:t>ield 79</w:t>
      </w:r>
      <w:proofErr w:type="gramStart"/>
      <w:r w:rsidR="00EF511B" w:rsidRPr="00F65E08">
        <w:rPr>
          <w:rFonts w:asciiTheme="majorBidi" w:hAnsiTheme="majorBidi" w:cstheme="majorBidi"/>
          <w:sz w:val="24"/>
          <w:szCs w:val="24"/>
          <w:lang w:bidi="ar-IQ"/>
        </w:rPr>
        <w:t>% ;</w:t>
      </w:r>
      <w:proofErr w:type="gramEnd"/>
      <w:r w:rsidR="00EF511B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1034FB" w:rsidRPr="00F65E08">
        <w:rPr>
          <w:rFonts w:asciiTheme="majorBidi" w:hAnsiTheme="majorBidi" w:cstheme="majorBidi"/>
          <w:sz w:val="24"/>
          <w:szCs w:val="24"/>
          <w:lang w:bidi="ar-IQ"/>
        </w:rPr>
        <w:t>FT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I</w:t>
      </w:r>
      <w:r w:rsidR="001034FB" w:rsidRPr="00F65E08">
        <w:rPr>
          <w:rFonts w:asciiTheme="majorBidi" w:hAnsiTheme="majorBidi" w:cstheme="majorBidi"/>
          <w:sz w:val="24"/>
          <w:szCs w:val="24"/>
          <w:lang w:bidi="ar-IQ"/>
        </w:rPr>
        <w:t>R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: 149</w:t>
      </w:r>
      <w:r w:rsidR="00D607B8" w:rsidRPr="00F65E08">
        <w:rPr>
          <w:rFonts w:asciiTheme="majorBidi" w:hAnsiTheme="majorBidi" w:cstheme="majorBidi"/>
          <w:sz w:val="24"/>
          <w:szCs w:val="24"/>
          <w:lang w:bidi="ar-IQ"/>
        </w:rPr>
        <w:t>2</w:t>
      </w:r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(C=C), 16</w:t>
      </w:r>
      <w:r w:rsidR="00D607B8" w:rsidRPr="00F65E08">
        <w:rPr>
          <w:rFonts w:asciiTheme="majorBidi" w:hAnsiTheme="majorBidi" w:cstheme="majorBidi"/>
          <w:sz w:val="24"/>
          <w:szCs w:val="24"/>
          <w:lang w:bidi="ar-IQ"/>
        </w:rPr>
        <w:t>20</w:t>
      </w:r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>(C=N), 292</w:t>
      </w:r>
      <w:r w:rsidR="00D607B8" w:rsidRPr="00F65E08">
        <w:rPr>
          <w:rFonts w:asciiTheme="majorBidi" w:hAnsiTheme="majorBidi" w:cstheme="majorBidi"/>
          <w:sz w:val="24"/>
          <w:szCs w:val="24"/>
          <w:lang w:bidi="ar-IQ"/>
        </w:rPr>
        <w:t>4</w:t>
      </w:r>
      <w:r w:rsidR="00FE5AB2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 (H-</w:t>
      </w:r>
      <w:r w:rsidR="00FE5AB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C=N), 2</w:t>
      </w:r>
      <w:r w:rsidR="00D607B8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985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</w:t>
      </w:r>
      <w:proofErr w:type="spellStart"/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Aliph</w:t>
      </w:r>
      <w:proofErr w:type="spellEnd"/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.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C-H), </w:t>
      </w:r>
      <w:r w:rsidR="00FE5AB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30</w:t>
      </w:r>
      <w:r w:rsidR="00D607B8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97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</w:t>
      </w:r>
      <w:proofErr w:type="spellStart"/>
      <w:r w:rsid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Ar</w:t>
      </w:r>
      <w:proofErr w:type="spellEnd"/>
      <w:r w:rsid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-H).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Pr="00B80DEE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bidi="ar-IQ"/>
        </w:rPr>
        <w:t>1</w:t>
      </w:r>
      <w:r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HNMR</w:t>
      </w:r>
      <w:r w:rsid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2.40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B201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(2H,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B201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d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H-1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0</w:t>
      </w:r>
      <w:r w:rsidR="005B201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),</w:t>
      </w:r>
      <w:r w:rsidR="0081493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B201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3.16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B201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t,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9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r w:rsidR="00886F80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3.37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t,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10`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6.88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4F1F8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4F1F8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d,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6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4F1F8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6.62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d</w:t>
      </w:r>
      <w:r w:rsidR="004F1F8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7</w:t>
      </w:r>
      <w:r w:rsidR="00862302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)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, </w:t>
      </w:r>
      <w:proofErr w:type="spellStart"/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>Ar</w:t>
      </w:r>
      <w:proofErr w:type="spellEnd"/>
      <w:r w:rsidR="006505BA" w:rsidRPr="00F65E08">
        <w:rPr>
          <w:rFonts w:asciiTheme="majorBidi" w:hAnsiTheme="majorBidi" w:cstheme="majorBidi"/>
          <w:sz w:val="24"/>
          <w:szCs w:val="24"/>
          <w:lang w:bidi="ar-IQ"/>
        </w:rPr>
        <w:t xml:space="preserve">-H </w:t>
      </w:r>
      <w:r w:rsidR="001034FB" w:rsidRPr="00F65E08">
        <w:rPr>
          <w:rFonts w:asciiTheme="majorBidi" w:hAnsiTheme="majorBidi" w:cstheme="majorBidi"/>
          <w:sz w:val="24"/>
          <w:szCs w:val="24"/>
          <w:lang w:bidi="ar-IQ"/>
        </w:rPr>
        <w:t>7.11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d,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FC0067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H-3)</w:t>
      </w:r>
      <w:r w:rsidR="001034FB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, 7.19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(1H,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d,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</w:t>
      </w:r>
      <w:r w:rsidR="00560BEC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>H-3`)</w:t>
      </w:r>
      <w:r w:rsidR="001034F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1034F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7.24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560BEC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(2H,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560BEC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560BEC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H-4</w:t>
      </w:r>
      <w:r w:rsidR="00914CE1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</w:t>
      </w:r>
      <w:r w:rsidR="001034F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BB17B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1034F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7.28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(2H,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t,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H-2</w:t>
      </w:r>
      <w:r w:rsidR="00BB17B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`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H-4</w:t>
      </w:r>
      <w:r w:rsidR="00BB17B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`</w:t>
      </w:r>
      <w:r w:rsidR="00914CE1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</w:t>
      </w:r>
      <w:r w:rsidR="001034FB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7.31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(</w:t>
      </w:r>
      <w:r w:rsidR="006212E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2H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, d,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-1,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H-5),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7.36 (2H,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H-1`,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F70FD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H-5`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7.44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B786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(2H,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H-11,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H11`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7.55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H-12),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7.63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H-12`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),</w:t>
      </w:r>
      <w:r w:rsidR="009F6F92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7.83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H-8),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7.88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C4786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H-8`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), 10.91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A17389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s), 11.10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D588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(1H,</w:t>
      </w:r>
      <w:r w:rsidR="006505BA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r w:rsidR="00BD5883" w:rsidRPr="00B80DEE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s)</w:t>
      </w:r>
      <w:r w:rsidR="006505BA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for N-H of</w:t>
      </w:r>
      <w:r w:rsidR="00BD5883"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the imidazole ring.</w:t>
      </w:r>
    </w:p>
    <w:p w:rsidR="00BD5883" w:rsidRPr="00B80DEE" w:rsidRDefault="00BD5883" w:rsidP="004B7C41">
      <w:pPr>
        <w:spacing w:after="0" w:line="276" w:lineRule="auto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B80DEE">
        <w:rPr>
          <w:rFonts w:asciiTheme="majorBidi" w:hAnsiTheme="majorBidi" w:cstheme="majorBidi"/>
          <w:color w:val="000000" w:themeColor="text1"/>
          <w:sz w:val="24"/>
          <w:szCs w:val="24"/>
          <w:lang w:bidi="ar-IQ"/>
        </w:rPr>
        <w:t xml:space="preserve">  </w:t>
      </w:r>
    </w:p>
    <w:p w:rsidR="00AC6E06" w:rsidRPr="000F425F" w:rsidRDefault="00F15DDC" w:rsidP="004B7C41">
      <w:pPr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bidi="ar-IQ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Table 3</w:t>
      </w:r>
      <w:r w:rsidR="000F42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F425F" w:rsidRPr="000F425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Anti-inflammatory activity of complexes.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8"/>
        <w:gridCol w:w="1583"/>
        <w:gridCol w:w="1388"/>
        <w:gridCol w:w="1388"/>
      </w:tblGrid>
      <w:tr w:rsidR="000F425F" w:rsidRPr="00583390" w:rsidTr="002A2244">
        <w:trPr>
          <w:trHeight w:val="617"/>
          <w:jc w:val="center"/>
        </w:trPr>
        <w:tc>
          <w:tcPr>
            <w:tcW w:w="1828" w:type="dxa"/>
            <w:vMerge w:val="restart"/>
            <w:tcBorders>
              <w:top w:val="thinThickSmallGap" w:sz="12" w:space="0" w:color="000000"/>
              <w:left w:val="thinThickSmallGap" w:sz="12" w:space="0" w:color="000000"/>
              <w:right w:val="thinThickSmallGap" w:sz="12" w:space="0" w:color="000000"/>
            </w:tcBorders>
            <w:shd w:val="clear" w:color="auto" w:fill="auto"/>
            <w:vAlign w:val="center"/>
          </w:tcPr>
          <w:p w:rsidR="000F425F" w:rsidRPr="00583390" w:rsidRDefault="000F425F" w:rsidP="004B7C41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0" w:type="auto"/>
            <w:gridSpan w:val="3"/>
            <w:tcBorders>
              <w:top w:val="thinThickSmallGap" w:sz="12" w:space="0" w:color="000000"/>
              <w:left w:val="thinThickSmallGap" w:sz="12" w:space="0" w:color="000000"/>
              <w:right w:val="thinThickSmallGap" w:sz="12" w:space="0" w:color="000000"/>
            </w:tcBorders>
          </w:tcPr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changed of paw size in cm x 10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-1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</w:p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At experimental period in</w:t>
            </w:r>
            <w:r w:rsidR="000B37B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hours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0B37B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hr</w:t>
            </w:r>
            <w:proofErr w:type="spellEnd"/>
            <w:r w:rsidR="000B37B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0F425F" w:rsidRPr="00583390" w:rsidTr="002A2244">
        <w:trPr>
          <w:trHeight w:val="317"/>
          <w:jc w:val="center"/>
        </w:trPr>
        <w:tc>
          <w:tcPr>
            <w:tcW w:w="0" w:type="auto"/>
            <w:vMerge/>
            <w:tcBorders>
              <w:left w:val="thinThickSmallGap" w:sz="12" w:space="0" w:color="000000"/>
              <w:bottom w:val="thinThickSmallGap" w:sz="12" w:space="0" w:color="auto"/>
              <w:right w:val="thinThickSmallGap" w:sz="12" w:space="0" w:color="000000"/>
            </w:tcBorders>
          </w:tcPr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thinThickSmallGap" w:sz="12" w:space="0" w:color="000000"/>
              <w:bottom w:val="thinThickSmallGap" w:sz="12" w:space="0" w:color="auto"/>
            </w:tcBorders>
          </w:tcPr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0-time</w:t>
            </w:r>
          </w:p>
        </w:tc>
        <w:tc>
          <w:tcPr>
            <w:tcW w:w="0" w:type="auto"/>
            <w:tcBorders>
              <w:bottom w:val="thinThickSmallGap" w:sz="12" w:space="0" w:color="auto"/>
            </w:tcBorders>
          </w:tcPr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After 1 hr.</w:t>
            </w:r>
          </w:p>
        </w:tc>
        <w:tc>
          <w:tcPr>
            <w:tcW w:w="0" w:type="auto"/>
            <w:tcBorders>
              <w:bottom w:val="thinThickSmallGap" w:sz="12" w:space="0" w:color="000000"/>
              <w:right w:val="thinThickSmallGap" w:sz="12" w:space="0" w:color="000000"/>
            </w:tcBorders>
          </w:tcPr>
          <w:p w:rsidR="000F425F" w:rsidRPr="00583390" w:rsidRDefault="000F425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After 2 hr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ED275A" w:rsidRPr="00583390" w:rsidTr="002A2244">
        <w:trPr>
          <w:trHeight w:val="704"/>
          <w:jc w:val="center"/>
        </w:trPr>
        <w:tc>
          <w:tcPr>
            <w:tcW w:w="0" w:type="auto"/>
            <w:tcBorders>
              <w:top w:val="thinThickSmallGap" w:sz="12" w:space="0" w:color="auto"/>
              <w:left w:val="thinThickSmallGap" w:sz="12" w:space="0" w:color="000000"/>
              <w:bottom w:val="thinThickSmallGap" w:sz="12" w:space="0" w:color="000000"/>
            </w:tcBorders>
          </w:tcPr>
          <w:p w:rsidR="00ED275A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Control</w:t>
            </w:r>
          </w:p>
          <w:p w:rsidR="00583390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Negative control</w:t>
            </w:r>
          </w:p>
        </w:tc>
        <w:tc>
          <w:tcPr>
            <w:tcW w:w="0" w:type="auto"/>
            <w:tcBorders>
              <w:top w:val="thinThickSmallGap" w:sz="12" w:space="0" w:color="auto"/>
              <w:bottom w:val="thinThickSmallGap" w:sz="12" w:space="0" w:color="000000"/>
            </w:tcBorders>
          </w:tcPr>
          <w:p w:rsidR="00ED275A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3.31 ± 0.06</w:t>
            </w:r>
          </w:p>
          <w:p w:rsidR="00D92F94" w:rsidRPr="00583390" w:rsidRDefault="00D92F94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>(0.2 ml water)</w:t>
            </w:r>
          </w:p>
        </w:tc>
        <w:tc>
          <w:tcPr>
            <w:tcW w:w="0" w:type="auto"/>
            <w:tcBorders>
              <w:top w:val="thinThickSmallGap" w:sz="12" w:space="0" w:color="auto"/>
              <w:bottom w:val="thinThickSmallGap" w:sz="12" w:space="0" w:color="000000"/>
            </w:tcBorders>
          </w:tcPr>
          <w:p w:rsidR="00ED275A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3.98 ±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0.13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ED275A" w:rsidRPr="00583390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  <w:br w:type="page"/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3.91 ±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0.</w:t>
            </w:r>
            <w:r w:rsid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05</w:t>
            </w:r>
          </w:p>
        </w:tc>
      </w:tr>
      <w:tr w:rsidR="00ED275A" w:rsidRPr="00583390" w:rsidTr="002A2244">
        <w:trPr>
          <w:trHeight w:val="587"/>
          <w:jc w:val="center"/>
        </w:trPr>
        <w:tc>
          <w:tcPr>
            <w:tcW w:w="0" w:type="auto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</w:tcPr>
          <w:p w:rsid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Aspirin</w:t>
            </w:r>
          </w:p>
          <w:p w:rsidR="00583390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Positive control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583390" w:rsidRDefault="002104C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3.26 ± 0.04</w:t>
            </w:r>
          </w:p>
          <w:p w:rsidR="00ED275A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 mg/kg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ED275A" w:rsidRPr="002104CF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3.80 ±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ED275A" w:rsidRPr="002104CF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.69 ± 0.07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ED275A" w:rsidRPr="00583390" w:rsidTr="002A2244">
        <w:trPr>
          <w:trHeight w:val="640"/>
          <w:jc w:val="center"/>
        </w:trPr>
        <w:tc>
          <w:tcPr>
            <w:tcW w:w="0" w:type="auto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</w:tcPr>
          <w:p w:rsidR="00ED275A" w:rsidRDefault="00467BE0" w:rsidP="00467BE0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C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  <w:p w:rsidR="000B37BE" w:rsidRPr="00583390" w:rsidRDefault="000B37BE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(group 1)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ED275A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3.30 ± 0.05</w:t>
            </w:r>
          </w:p>
          <w:p w:rsidR="00583390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 mg/kg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ED275A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  ±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0.07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ED275A" w:rsidRPr="002104CF" w:rsidRDefault="002104C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3.56 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±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*</w:t>
            </w:r>
          </w:p>
        </w:tc>
      </w:tr>
      <w:tr w:rsidR="00ED275A" w:rsidRPr="00583390" w:rsidTr="002A2244">
        <w:trPr>
          <w:trHeight w:val="550"/>
          <w:jc w:val="center"/>
        </w:trPr>
        <w:tc>
          <w:tcPr>
            <w:tcW w:w="0" w:type="auto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</w:tcBorders>
          </w:tcPr>
          <w:p w:rsidR="00ED275A" w:rsidRDefault="00467BE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C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</w:t>
            </w:r>
          </w:p>
          <w:p w:rsidR="000B37BE" w:rsidRPr="00583390" w:rsidRDefault="000B37BE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ar-IQ"/>
              </w:rPr>
              <w:t>(group 2)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583390" w:rsidRDefault="002104CF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3.20 ± 0.07</w:t>
            </w:r>
          </w:p>
          <w:p w:rsidR="00ED275A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</w:t>
            </w: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75 mg/kg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)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</w:tcBorders>
          </w:tcPr>
          <w:p w:rsidR="00ED275A" w:rsidRPr="00583390" w:rsidRDefault="00583390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3.93 ± 0</w:t>
            </w:r>
            <w:r w:rsidR="00ED275A"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.31</w:t>
            </w:r>
          </w:p>
        </w:tc>
        <w:tc>
          <w:tcPr>
            <w:tcW w:w="0" w:type="auto"/>
            <w:tcBorders>
              <w:top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</w:tcPr>
          <w:p w:rsidR="00ED275A" w:rsidRPr="00583390" w:rsidRDefault="00ED275A" w:rsidP="004B7C41">
            <w:pPr>
              <w:spacing w:after="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583390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  <w:r w:rsidR="002104C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.80 ± 0.08</w:t>
            </w:r>
          </w:p>
        </w:tc>
      </w:tr>
    </w:tbl>
    <w:p w:rsidR="00ED275A" w:rsidRDefault="00ED275A" w:rsidP="004B7C41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4A47E0" w:rsidRDefault="004A47E0" w:rsidP="004543AF">
      <w:pPr>
        <w:spacing w:before="200" w:after="0" w:line="276" w:lineRule="auto"/>
        <w:jc w:val="both"/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</w:pPr>
      <w:r w:rsidRPr="004A47E0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The non-steroidal anti-inflammatory drugs inhibit peripheral pain, they inhibit enzyme</w:t>
      </w:r>
      <w:r w:rsidR="004543AF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types</w:t>
      </w:r>
      <w:r w:rsidRPr="004A47E0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cyclooxygenase (COX), like COX-1 and COX-2</w:t>
      </w:r>
      <w:r w:rsidR="004543AF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, they for that obstructing prostaglandins</w:t>
      </w:r>
      <w:r w:rsidRPr="004A47E0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</w:t>
      </w:r>
      <w:r w:rsidR="004543AF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creation.</w:t>
      </w:r>
    </w:p>
    <w:p w:rsidR="004543AF" w:rsidRPr="00ED38B5" w:rsidRDefault="000B37BE" w:rsidP="007565E1">
      <w:pPr>
        <w:spacing w:before="200" w:after="0" w:line="276" w:lineRule="auto"/>
        <w:jc w:val="both"/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rtl/>
          <w:lang w:bidi="ar-IQ"/>
        </w:rPr>
      </w:pPr>
      <w:r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The results of anti-inflammatory activity were shown in table 3. The thickness of paw size at zero time were 3.3 and 3.2 mm</w:t>
      </w:r>
      <w:r w:rsidR="006D0667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. </w:t>
      </w:r>
      <w:r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for treatment groups</w:t>
      </w:r>
      <w:r w:rsidR="006D0667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respectively</w:t>
      </w:r>
      <w:r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. After 1 hr. of injection </w:t>
      </w:r>
      <w:r w:rsidR="006D0667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of egg albumin there are increasing in thickness</w:t>
      </w:r>
      <w:r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of paw size 3.90 and</w:t>
      </w:r>
      <w:r w:rsidR="006D0667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3.93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</w:t>
      </w:r>
      <w:proofErr w:type="gramStart"/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mm.,</w:t>
      </w:r>
      <w:proofErr w:type="gramEnd"/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that  indicate swelling and inflammation</w:t>
      </w:r>
      <w:r w:rsidR="004206E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were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ha</w:t>
      </w:r>
      <w:r w:rsidR="004206E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pp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en</w:t>
      </w:r>
      <w:r w:rsidR="004206E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e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d.</w:t>
      </w:r>
      <w:r w:rsidR="004206E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</w:t>
      </w:r>
      <w:r w:rsidR="00467BE0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So after 2 hr. the two complexes C1 </w:t>
      </w:r>
      <w:r w:rsidR="00467BE0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lastRenderedPageBreak/>
        <w:t>and C2 were shrunk thickness of paw size to 3.56 and 3.80 mm respectively.</w:t>
      </w:r>
      <w:r w:rsidR="00EE585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</w:t>
      </w:r>
      <w:r w:rsidR="00A1070A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The effect of complexes </w:t>
      </w:r>
      <w:r w:rsidR="00184F8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indicate reduced inflammation,</w:t>
      </w:r>
      <w:r w:rsid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the</w:t>
      </w:r>
      <w:r w:rsidR="00184F83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complex C1 </w:t>
      </w:r>
      <w:r w:rsidR="00586FFF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was more active than complex C2, </w:t>
      </w:r>
      <w:r w:rsidR="007565E1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that because present of tryptophan instead of histidine. </w:t>
      </w:r>
      <w:r w:rsidR="004543AF" w:rsidRP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The mechanisms of prepared complexes</w:t>
      </w:r>
      <w:r w:rsidR="00ED38B5" w:rsidRP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may be</w:t>
      </w:r>
      <w:r w:rsidR="004543AF" w:rsidRP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inhibit peripheral pain similar to NSAID, but the central analgesic response of the compound</w:t>
      </w:r>
      <w:r w:rsidR="00ED38B5" w:rsidRP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>s</w:t>
      </w:r>
      <w:r w:rsidR="004543AF" w:rsidRPr="00ED38B5">
        <w:rPr>
          <w:rFonts w:asciiTheme="majorBidi" w:eastAsia="+mn-ea" w:hAnsiTheme="majorBidi" w:cstheme="majorBidi"/>
          <w:color w:val="000000" w:themeColor="text1"/>
          <w:kern w:val="24"/>
          <w:sz w:val="24"/>
          <w:szCs w:val="24"/>
          <w:lang w:bidi="ar-IQ"/>
        </w:rPr>
        <w:t xml:space="preserve"> is not completely understood and may need further investigation.                                                                                               </w:t>
      </w:r>
    </w:p>
    <w:p w:rsidR="00FD1CD7" w:rsidRPr="00637FE0" w:rsidRDefault="00FD1CD7" w:rsidP="00FD1CD7">
      <w:pPr>
        <w:rPr>
          <w:color w:val="000000" w:themeColor="text1"/>
          <w:sz w:val="28"/>
          <w:szCs w:val="28"/>
          <w:lang w:bidi="ar-IQ"/>
        </w:rPr>
      </w:pPr>
      <w:r w:rsidRPr="00637FE0">
        <w:rPr>
          <w:color w:val="000000" w:themeColor="text1"/>
          <w:sz w:val="28"/>
          <w:szCs w:val="28"/>
          <w:lang w:bidi="ar-IQ"/>
        </w:rPr>
        <w:t xml:space="preserve">                                                                                                       </w:t>
      </w:r>
    </w:p>
    <w:p w:rsidR="007928F7" w:rsidRPr="006D1D3E" w:rsidRDefault="007928F7" w:rsidP="004B7C41">
      <w:pPr>
        <w:spacing w:line="276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D1D3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REFERENCES</w:t>
      </w:r>
    </w:p>
    <w:p w:rsidR="00C53A54" w:rsidRDefault="007928F7" w:rsidP="004B7C41">
      <w:pPr>
        <w:pStyle w:val="Defaul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C53A54">
        <w:rPr>
          <w:rFonts w:asciiTheme="majorBidi" w:hAnsiTheme="majorBidi" w:cstheme="majorBidi"/>
          <w:color w:val="000000" w:themeColor="text1"/>
        </w:rPr>
        <w:t xml:space="preserve">[1] </w:t>
      </w:r>
      <w:r w:rsidR="00C53A54" w:rsidRPr="00C53A54">
        <w:rPr>
          <w:rFonts w:asciiTheme="majorBidi" w:hAnsiTheme="majorBidi" w:cstheme="majorBidi"/>
          <w:color w:val="000000" w:themeColor="text1"/>
        </w:rPr>
        <w:t xml:space="preserve">A </w:t>
      </w:r>
      <w:proofErr w:type="spellStart"/>
      <w:r w:rsidR="00C53A54" w:rsidRPr="00C53A54">
        <w:rPr>
          <w:rFonts w:asciiTheme="majorBidi" w:hAnsiTheme="majorBidi" w:cstheme="majorBidi"/>
          <w:color w:val="000000" w:themeColor="text1"/>
        </w:rPr>
        <w:t>Xavire</w:t>
      </w:r>
      <w:proofErr w:type="spellEnd"/>
      <w:r w:rsidR="00C53A54" w:rsidRPr="00C53A54">
        <w:rPr>
          <w:rFonts w:asciiTheme="majorBidi" w:hAnsiTheme="majorBidi" w:cstheme="majorBidi"/>
          <w:color w:val="000000" w:themeColor="text1"/>
        </w:rPr>
        <w:t xml:space="preserve"> and N </w:t>
      </w:r>
      <w:proofErr w:type="spellStart"/>
      <w:r w:rsidR="00C53A54" w:rsidRPr="00C53A54">
        <w:rPr>
          <w:rFonts w:asciiTheme="majorBidi" w:hAnsiTheme="majorBidi" w:cstheme="majorBidi"/>
          <w:color w:val="000000" w:themeColor="text1"/>
        </w:rPr>
        <w:t>Srividhya</w:t>
      </w:r>
      <w:proofErr w:type="spellEnd"/>
      <w:r w:rsidR="00C53A54" w:rsidRPr="00C53A54">
        <w:rPr>
          <w:rFonts w:asciiTheme="majorBidi" w:hAnsiTheme="majorBidi" w:cstheme="majorBidi"/>
          <w:color w:val="000000" w:themeColor="text1"/>
        </w:rPr>
        <w:t>. Synthesis and study of Schiff base ligands. Journal of applied chemistry.</w:t>
      </w:r>
      <w:r w:rsidR="00C53A54">
        <w:rPr>
          <w:rFonts w:asciiTheme="majorBidi" w:hAnsiTheme="majorBidi" w:cstheme="majorBidi"/>
          <w:color w:val="000000" w:themeColor="text1"/>
        </w:rPr>
        <w:t xml:space="preserve"> </w:t>
      </w:r>
      <w:r w:rsidR="00C53A54" w:rsidRPr="00C53A54">
        <w:rPr>
          <w:rFonts w:asciiTheme="majorBidi" w:hAnsiTheme="majorBidi" w:cstheme="majorBidi"/>
          <w:color w:val="000000" w:themeColor="text1"/>
        </w:rPr>
        <w:t>7(11), 2014: 6-15.</w:t>
      </w:r>
    </w:p>
    <w:p w:rsidR="007B3E72" w:rsidRPr="00C53A54" w:rsidRDefault="007B3E72" w:rsidP="004B7C41">
      <w:pPr>
        <w:pStyle w:val="Default"/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7928F7" w:rsidRDefault="00C53A54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[2] P. G. </w:t>
      </w:r>
      <w:proofErr w:type="spellStart"/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>Cozzi</w:t>
      </w:r>
      <w:proofErr w:type="spellEnd"/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>. Metal-</w:t>
      </w:r>
      <w:proofErr w:type="spellStart"/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>Salen</w:t>
      </w:r>
      <w:proofErr w:type="spellEnd"/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Schiff base complexes in catalysis: practical aspects.</w:t>
      </w:r>
      <w:r w:rsidR="007928F7" w:rsidRPr="005A24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28F7" w:rsidRPr="005A2454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Chem. Soc. Rev. </w:t>
      </w:r>
      <w:r w:rsidR="007928F7" w:rsidRPr="005A245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33</w:t>
      </w:r>
      <w:r w:rsidR="005A245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  <w:r w:rsidR="007928F7" w:rsidRPr="005A245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928F7" w:rsidRPr="005A2454">
        <w:rPr>
          <w:rFonts w:asciiTheme="majorBidi" w:hAnsiTheme="majorBidi" w:cstheme="majorBidi"/>
          <w:color w:val="000000" w:themeColor="text1"/>
          <w:sz w:val="24"/>
          <w:szCs w:val="24"/>
        </w:rPr>
        <w:t>2004</w:t>
      </w:r>
      <w:r w:rsidR="005A2454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7928F7" w:rsidRPr="005A245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410</w:t>
      </w:r>
      <w:r w:rsidRPr="005A2454">
        <w:rPr>
          <w:rFonts w:asciiTheme="majorBidi" w:hAnsiTheme="majorBidi" w:cstheme="majorBidi"/>
          <w:color w:val="000000" w:themeColor="text1"/>
          <w:sz w:val="24"/>
          <w:szCs w:val="24"/>
        </w:rPr>
        <w:t>-421.</w:t>
      </w:r>
    </w:p>
    <w:p w:rsidR="007B3E72" w:rsidRPr="005A2454" w:rsidRDefault="007B3E72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7928F7" w:rsidRPr="00976511" w:rsidRDefault="007928F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9765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[3] </w:t>
      </w:r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 Antony, F </w:t>
      </w:r>
      <w:proofErr w:type="spellStart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>Fasna</w:t>
      </w:r>
      <w:proofErr w:type="spellEnd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P </w:t>
      </w:r>
      <w:proofErr w:type="gramStart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>A</w:t>
      </w:r>
      <w:proofErr w:type="gramEnd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>Ajil</w:t>
      </w:r>
      <w:proofErr w:type="spellEnd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J T </w:t>
      </w:r>
      <w:proofErr w:type="spellStart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>Varkey</w:t>
      </w:r>
      <w:proofErr w:type="spellEnd"/>
      <w:r w:rsidR="00E97F86" w:rsidRPr="00976511">
        <w:rPr>
          <w:rFonts w:asciiTheme="majorBidi" w:hAnsiTheme="majorBidi" w:cstheme="majorBidi"/>
          <w:color w:val="000000" w:themeColor="text1"/>
          <w:sz w:val="24"/>
          <w:szCs w:val="24"/>
        </w:rPr>
        <w:t>. Amino Acid Based Schiff Bases and its Zn (II) Complexes. Research and Reviews: Journal of Chemistry. 5(2), 2016: 37-44.</w:t>
      </w:r>
    </w:p>
    <w:p w:rsidR="007B3E72" w:rsidRDefault="007B3E72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F5496" w:themeColor="accent5" w:themeShade="BF"/>
          <w:sz w:val="24"/>
          <w:szCs w:val="24"/>
        </w:rPr>
      </w:pPr>
    </w:p>
    <w:p w:rsidR="007928F7" w:rsidRPr="00B850D2" w:rsidRDefault="00CD5062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850D2">
        <w:rPr>
          <w:rFonts w:asciiTheme="majorBidi" w:hAnsiTheme="majorBidi" w:cstheme="majorBidi"/>
          <w:color w:val="000000" w:themeColor="text1"/>
          <w:sz w:val="24"/>
          <w:szCs w:val="24"/>
        </w:rPr>
        <w:t>[4] X Zhang, Y. He, M. Ding. Simultaneous determination of tryptophan and kynurenine in plasma samples of children patients with Kawasaki disease by high-performance liquid chromatography with programmed wavelength ultraviolet detection.</w:t>
      </w:r>
      <w:r w:rsidR="007928F7" w:rsidRPr="00B850D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28F7" w:rsidRPr="00B850D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J</w:t>
      </w:r>
      <w:r w:rsidRPr="00B850D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ournal of</w:t>
      </w:r>
      <w:r w:rsidR="007928F7" w:rsidRPr="00B850D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Chromatogr</w:t>
      </w:r>
      <w:r w:rsidRPr="00B850D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aphy B</w:t>
      </w:r>
      <w:r w:rsidR="007928F7" w:rsidRPr="00B850D2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, </w:t>
      </w:r>
      <w:r w:rsidR="007928F7" w:rsidRPr="00B850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877</w:t>
      </w:r>
      <w:r w:rsidRPr="00B850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r w:rsidR="00B850D2" w:rsidRPr="00B850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16</w:t>
      </w:r>
      <w:r w:rsidRPr="00B850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  <w:r w:rsidR="007928F7" w:rsidRPr="00B850D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7928F7" w:rsidRPr="00B850D2">
        <w:rPr>
          <w:rFonts w:asciiTheme="majorBidi" w:hAnsiTheme="majorBidi" w:cstheme="majorBidi"/>
          <w:color w:val="000000" w:themeColor="text1"/>
          <w:sz w:val="24"/>
          <w:szCs w:val="24"/>
        </w:rPr>
        <w:t>(2009)</w:t>
      </w:r>
      <w:r w:rsidRPr="00B850D2"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  <w:r w:rsidR="007928F7" w:rsidRPr="00B850D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1678</w:t>
      </w:r>
      <w:r w:rsidRPr="00B850D2">
        <w:rPr>
          <w:rFonts w:asciiTheme="majorBidi" w:hAnsiTheme="majorBidi" w:cstheme="majorBidi"/>
          <w:color w:val="000000" w:themeColor="text1"/>
          <w:sz w:val="24"/>
          <w:szCs w:val="24"/>
        </w:rPr>
        <w:t>-1682.</w:t>
      </w:r>
    </w:p>
    <w:p w:rsidR="007B3E72" w:rsidRPr="002C1EE6" w:rsidRDefault="007B3E72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F5496" w:themeColor="accent5" w:themeShade="BF"/>
          <w:sz w:val="24"/>
          <w:szCs w:val="24"/>
        </w:rPr>
      </w:pPr>
    </w:p>
    <w:p w:rsidR="007928F7" w:rsidRDefault="007928F7" w:rsidP="004B7C4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8B126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[5] R. I. </w:t>
      </w:r>
      <w:proofErr w:type="spellStart"/>
      <w:r w:rsidRPr="008B126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Henkin</w:t>
      </w:r>
      <w:proofErr w:type="spellEnd"/>
      <w:r w:rsidRPr="008B126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 Metal-Albumin-Amino Acid Interactions: Chemical and Physiological Interrelationships, Plenum P</w:t>
      </w:r>
      <w:r w:rsidR="008B126F" w:rsidRPr="008B126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ress</w:t>
      </w:r>
      <w:r w:rsidRPr="008B126F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New York, 1974.</w:t>
      </w:r>
    </w:p>
    <w:p w:rsidR="008B126F" w:rsidRPr="008B126F" w:rsidRDefault="008B126F" w:rsidP="004B7C4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7928F7" w:rsidRPr="00F705B4" w:rsidRDefault="00F705B4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705B4">
        <w:rPr>
          <w:rFonts w:asciiTheme="majorBidi" w:hAnsiTheme="majorBidi" w:cstheme="majorBidi"/>
          <w:color w:val="000000" w:themeColor="text1"/>
          <w:sz w:val="24"/>
          <w:szCs w:val="24"/>
        </w:rPr>
        <w:t>[6] W Al-</w:t>
      </w:r>
      <w:proofErr w:type="spellStart"/>
      <w:r w:rsidRPr="00F705B4">
        <w:rPr>
          <w:rFonts w:asciiTheme="majorBidi" w:hAnsiTheme="majorBidi" w:cstheme="majorBidi"/>
          <w:color w:val="000000" w:themeColor="text1"/>
          <w:sz w:val="24"/>
          <w:szCs w:val="24"/>
        </w:rPr>
        <w:t>Zoubi</w:t>
      </w:r>
      <w:proofErr w:type="spellEnd"/>
      <w:r w:rsidRPr="00F705B4">
        <w:rPr>
          <w:rFonts w:asciiTheme="majorBidi" w:hAnsiTheme="majorBidi" w:cstheme="majorBidi"/>
          <w:color w:val="000000" w:themeColor="text1"/>
          <w:sz w:val="24"/>
          <w:szCs w:val="24"/>
        </w:rPr>
        <w:t>. Biological Activities of Schiff Bases and Their Complexes: A Review of Recent Works. International Journal of Organic Chemistry. 3(3A), 2013: 73-95.</w:t>
      </w:r>
    </w:p>
    <w:p w:rsidR="007928F7" w:rsidRPr="004866EF" w:rsidRDefault="007928F7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[7]</w:t>
      </w:r>
      <w:r w:rsidR="008B126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M. Aslam, I. </w:t>
      </w:r>
      <w:proofErr w:type="spellStart"/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Anis</w:t>
      </w:r>
      <w:proofErr w:type="spellEnd"/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N. </w:t>
      </w:r>
      <w:proofErr w:type="spellStart"/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Afza</w:t>
      </w:r>
      <w:proofErr w:type="spellEnd"/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, B. Ali, and M. R. Shah.</w:t>
      </w:r>
      <w:r w:rsidR="004866EF" w:rsidRPr="004866EF">
        <w:rPr>
          <w:color w:val="000000" w:themeColor="text1"/>
        </w:rPr>
        <w:t xml:space="preserve"> </w:t>
      </w:r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Synthesis, Characterization and Biological Evaluation of Zinc (II) Complex of {4</w:t>
      </w:r>
      <w:proofErr w:type="gramStart"/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,4'</w:t>
      </w:r>
      <w:proofErr w:type="gramEnd"/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- [Ethane-1,2-diylbis(azan-1-yl-1-ylidene)]}dipentan-2-one</w:t>
      </w: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 Journal of the Che</w:t>
      </w:r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mical Society of Pakistan. </w:t>
      </w: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34</w:t>
      </w:r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(2)</w:t>
      </w: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, 2012</w:t>
      </w:r>
      <w:r w:rsidR="004866EF"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: 391-395</w:t>
      </w:r>
      <w:r w:rsidRPr="004866EF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7928F7" w:rsidRDefault="007928F7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A4D08">
        <w:rPr>
          <w:rFonts w:asciiTheme="majorBidi" w:hAnsiTheme="majorBidi" w:cstheme="majorBidi"/>
          <w:color w:val="000000" w:themeColor="text1"/>
          <w:sz w:val="24"/>
          <w:szCs w:val="24"/>
        </w:rPr>
        <w:t>[8] R.R Gupta,</w:t>
      </w:r>
      <w:r w:rsidR="00FA4D08" w:rsidRPr="00FA4D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</w:t>
      </w:r>
      <w:r w:rsidRPr="00FA4D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Kumar, V.</w:t>
      </w:r>
      <w:r w:rsidR="00FA4D08" w:rsidRPr="00FA4D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FA4D08">
        <w:rPr>
          <w:rFonts w:asciiTheme="majorBidi" w:hAnsiTheme="majorBidi" w:cstheme="majorBidi"/>
          <w:color w:val="000000" w:themeColor="text1"/>
          <w:sz w:val="24"/>
          <w:szCs w:val="24"/>
        </w:rPr>
        <w:t>Gupta, Heterocyclic Chemistry I,</w:t>
      </w:r>
      <w:r w:rsidR="00FA4D08" w:rsidRPr="00FA4D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Springer Berlin,</w:t>
      </w:r>
      <w:r w:rsidRPr="00FA4D0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FA4D08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(1998)</w:t>
      </w:r>
      <w:r w:rsidR="0055762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557623" w:rsidRDefault="00557623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[9]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Osowole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, A. A,</w:t>
      </w:r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Oni, A. A, </w:t>
      </w:r>
      <w:proofErr w:type="spellStart"/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>Onyegbula</w:t>
      </w:r>
      <w:proofErr w:type="spellEnd"/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>, K and Hassan, A. T (2012)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Synthesis, spectral, magnetic and in-vitro anticancer properties of some Metal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>(II) complexes of 3-[2</w:t>
      </w:r>
      <w:proofErr w:type="gramStart"/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>,4</w:t>
      </w:r>
      <w:proofErr w:type="gramEnd"/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>-dihydro-1H-inden-4-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ylimino) methyl] napthalen-2-ol</w:t>
      </w:r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International Research Journal of Pure and 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Applied Chemistry, Vol. 2(3):</w:t>
      </w:r>
      <w:r w:rsidRPr="0055762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211-220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2599C" w:rsidRDefault="00A2599C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[10] </w:t>
      </w:r>
      <w:proofErr w:type="spell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Osowole</w:t>
      </w:r>
      <w:proofErr w:type="spellEnd"/>
      <w:proofErr w:type="gram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,  A</w:t>
      </w:r>
      <w:proofErr w:type="gramEnd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A </w:t>
      </w:r>
      <w:proofErr w:type="gram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and  </w:t>
      </w:r>
      <w:proofErr w:type="spell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Ott</w:t>
      </w:r>
      <w:proofErr w:type="spellEnd"/>
      <w:proofErr w:type="gramEnd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, I. (2012) ‘Synthesis, characterization, in-vitro anticancer and  antimicrobial properties of some metal(II) complexes of 4-[(2,3-dihydro-1H- inden-4-ylimino) methyl] benzene-2, 4-diol’. International Research Journal of Pure and Applied Chemistry, Vol. 2(2), pp. 156-169.</w:t>
      </w:r>
    </w:p>
    <w:p w:rsidR="00A2599C" w:rsidRDefault="00A2599C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[11] </w:t>
      </w:r>
      <w:proofErr w:type="spell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Osowole</w:t>
      </w:r>
      <w:proofErr w:type="spellEnd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A. A, Wakil, S. M and </w:t>
      </w:r>
      <w:proofErr w:type="spell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Alao</w:t>
      </w:r>
      <w:proofErr w:type="gramStart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,O</w:t>
      </w:r>
      <w:proofErr w:type="spellEnd"/>
      <w:proofErr w:type="gramEnd"/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. K (2015) ‘Synthesis, characterization and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2599C">
        <w:rPr>
          <w:rFonts w:asciiTheme="majorBidi" w:hAnsiTheme="majorBidi" w:cstheme="majorBidi"/>
          <w:color w:val="000000" w:themeColor="text1"/>
          <w:sz w:val="24"/>
          <w:szCs w:val="24"/>
        </w:rPr>
        <w:t>antimicrobial activity of some mixed Trimethoprim-Sulfamethoxazole metal drug complexes’. World Applied Sciences Journal, Vol. 3(2), pp. 336-342.</w:t>
      </w:r>
    </w:p>
    <w:p w:rsidR="007514E2" w:rsidRDefault="007514E2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[12] </w:t>
      </w:r>
      <w:proofErr w:type="spellStart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Naz</w:t>
      </w:r>
      <w:proofErr w:type="spellEnd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N. and Iqbal, M.Z. (2011) Synthesis, Spectroscopic and Biological Studies of Transition Metal Complexes of Novel Schiff Bases Derived from </w:t>
      </w:r>
      <w:proofErr w:type="spellStart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Cephradine</w:t>
      </w:r>
      <w:proofErr w:type="spellEnd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and Sugars. Science International (Lahore), 23, 27-31.</w:t>
      </w:r>
    </w:p>
    <w:p w:rsidR="007514E2" w:rsidRDefault="007514E2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[13] </w:t>
      </w:r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I.H. </w:t>
      </w:r>
      <w:proofErr w:type="gramStart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Bukhari ,</w:t>
      </w:r>
      <w:proofErr w:type="gramEnd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M. </w:t>
      </w:r>
      <w:proofErr w:type="spellStart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Arif</w:t>
      </w:r>
      <w:proofErr w:type="spellEnd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, J. Akbar and A.H. Khan , 2005. Preparation, Characterization and Biological Evaluation of Schiff Base Transition Metal Complexes with </w:t>
      </w:r>
      <w:proofErr w:type="spellStart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Cephradine</w:t>
      </w:r>
      <w:proofErr w:type="spellEnd"/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. Pakistan Journal of Biological Sciences, 8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(4)</w:t>
      </w:r>
      <w:r w:rsidRPr="007514E2">
        <w:rPr>
          <w:rFonts w:asciiTheme="majorBidi" w:hAnsiTheme="majorBidi" w:cstheme="majorBidi"/>
          <w:color w:val="000000" w:themeColor="text1"/>
          <w:sz w:val="24"/>
          <w:szCs w:val="24"/>
        </w:rPr>
        <w:t>: 614-617.</w:t>
      </w:r>
    </w:p>
    <w:p w:rsidR="00680C7D" w:rsidRPr="00FA4D08" w:rsidRDefault="00680C7D" w:rsidP="004B7C41">
      <w:p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[14] </w:t>
      </w:r>
      <w:proofErr w:type="spellStart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Abdulghani</w:t>
      </w:r>
      <w:proofErr w:type="spellEnd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A.J. and </w:t>
      </w:r>
      <w:proofErr w:type="spellStart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Hussain</w:t>
      </w:r>
      <w:proofErr w:type="spellEnd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, R.K. (2015) Synthesis and Characterization of Schiff Base Metal Complexes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Derived from Cefotaxime with 1H-indole-2,3-dione (</w:t>
      </w:r>
      <w:proofErr w:type="spellStart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Isatin</w:t>
      </w:r>
      <w:proofErr w:type="spellEnd"/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) and 4-N,N-dimethyl-aminobenzaldehyde. Open Journal of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680C7D">
        <w:rPr>
          <w:rFonts w:asciiTheme="majorBidi" w:hAnsiTheme="majorBidi" w:cstheme="majorBidi"/>
          <w:color w:val="000000" w:themeColor="text1"/>
          <w:sz w:val="24"/>
          <w:szCs w:val="24"/>
        </w:rPr>
        <w:t>Inorganic Chemistry, 5, 83-101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7928F7" w:rsidRPr="006D1D3E" w:rsidRDefault="007928F7" w:rsidP="004B7C41">
      <w:pPr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color w:val="2F5496" w:themeColor="accent5" w:themeShade="BF"/>
        </w:rPr>
      </w:pPr>
    </w:p>
    <w:p w:rsidR="00881707" w:rsidRDefault="007928F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[15] A.H. </w:t>
      </w:r>
      <w:proofErr w:type="spellStart"/>
      <w:r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Kshash</w:t>
      </w:r>
      <w:proofErr w:type="spellEnd"/>
      <w:r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Synthesis some Schiff bases by direct condensation for </w:t>
      </w:r>
      <w:proofErr w:type="spellStart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cefotaxime</w:t>
      </w:r>
      <w:proofErr w:type="spellEnd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</w:t>
      </w:r>
      <w:proofErr w:type="spellStart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claforan</w:t>
      </w:r>
      <w:proofErr w:type="spellEnd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and </w:t>
      </w:r>
      <w:proofErr w:type="spellStart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benzaldehyde</w:t>
      </w:r>
      <w:proofErr w:type="spellEnd"/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or its substitutions and study their antibacterial activity.</w:t>
      </w:r>
      <w:r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>Al-Anbar Journal of Veterinary Sciences, 3(2): 125-132.</w:t>
      </w:r>
    </w:p>
    <w:p w:rsidR="00881707" w:rsidRDefault="0088170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D1C57" w:rsidRPr="00DD1C57" w:rsidRDefault="0088170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[16] </w:t>
      </w:r>
      <w:proofErr w:type="spellStart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Taghreed</w:t>
      </w:r>
      <w:proofErr w:type="spellEnd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H Al-Noor, AT AL-</w:t>
      </w:r>
      <w:proofErr w:type="spellStart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Jeboori</w:t>
      </w:r>
      <w:proofErr w:type="spellEnd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, MR Aziz, 2013, Preparation, Characterization and Antimicrobial activities of {Fe (II), Co (II), Ni (II), Cu (II), and Zn (II)} Mixed Ligand Complexes Schiff base derived from Cephalexin drug and 4 (</w:t>
      </w:r>
      <w:proofErr w:type="spellStart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dimethylamino</w:t>
      </w:r>
      <w:proofErr w:type="spellEnd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proofErr w:type="spellStart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benzaldehyde</w:t>
      </w:r>
      <w:proofErr w:type="spellEnd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with </w:t>
      </w:r>
      <w:proofErr w:type="spellStart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Nicotinamide</w:t>
      </w:r>
      <w:proofErr w:type="spellEnd"/>
      <w:r w:rsidRPr="00881707">
        <w:rPr>
          <w:rFonts w:asciiTheme="majorBidi" w:hAnsiTheme="majorBidi" w:cstheme="majorBidi"/>
          <w:color w:val="000000" w:themeColor="text1"/>
          <w:sz w:val="24"/>
          <w:szCs w:val="24"/>
        </w:rPr>
        <w:t>, Advances in Physics Theories and Applications,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18: 1-8.</w:t>
      </w:r>
      <w:r w:rsidR="00DD1C57" w:rsidRPr="00DD1C5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DD1C57" w:rsidRDefault="00DD1C57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7928F7" w:rsidRPr="00DC0F5D" w:rsidRDefault="0088170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[17] P. Nigam, </w:t>
      </w:r>
      <w:proofErr w:type="spellStart"/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S.W.M</w:t>
      </w:r>
      <w:r w:rsidR="00DC0F5D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ohan</w:t>
      </w:r>
      <w:proofErr w:type="spellEnd"/>
      <w:r w:rsidR="00DC0F5D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 </w:t>
      </w:r>
      <w:proofErr w:type="spellStart"/>
      <w:r w:rsidR="00DC0F5D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Kundu</w:t>
      </w:r>
      <w:proofErr w:type="spellEnd"/>
      <w:r w:rsidR="00DC0F5D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, and R. Prakash. Trace analysis of cefotaxime at carbon paste electrode modified with novel Schiff base Zn (II) complex.</w:t>
      </w:r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Talanta</w:t>
      </w:r>
      <w:proofErr w:type="spellEnd"/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928F7" w:rsidRPr="00DC0F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77</w:t>
      </w:r>
      <w:r w:rsidR="00DC0F5D" w:rsidRPr="00DC0F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(4)</w:t>
      </w:r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, 1426-1431</w:t>
      </w:r>
      <w:r w:rsidR="007928F7" w:rsidRPr="00DC0F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(2009)</w:t>
      </w:r>
      <w:r w:rsidR="007928F7" w:rsidRPr="00DC0F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C0F5D" w:rsidRPr="006D1D3E" w:rsidRDefault="00DC0F5D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7928F7" w:rsidRDefault="007928F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[18]</w:t>
      </w:r>
      <w:r w:rsidRPr="00B43177">
        <w:rPr>
          <w:rFonts w:ascii="Times New Roman" w:eastAsia="Calibri" w:hAnsi="Times New Roman" w:cs="Times New Roman"/>
          <w:color w:val="000000" w:themeColor="text1"/>
          <w:sz w:val="36"/>
          <w:szCs w:val="36"/>
        </w:rPr>
        <w:t xml:space="preserve"> </w:t>
      </w:r>
      <w:proofErr w:type="spellStart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Chohan</w:t>
      </w:r>
      <w:proofErr w:type="spellEnd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Z.H., Antibacterial and antifungal </w:t>
      </w:r>
      <w:proofErr w:type="spellStart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Ferrocene</w:t>
      </w:r>
      <w:proofErr w:type="spellEnd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incorporated </w:t>
      </w:r>
      <w:proofErr w:type="spellStart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dithiothione</w:t>
      </w:r>
      <w:proofErr w:type="spellEnd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dithioketone</w:t>
      </w:r>
      <w:proofErr w:type="spellEnd"/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compounds, </w:t>
      </w:r>
      <w:r w:rsidRPr="00B431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</w:t>
      </w:r>
      <w:r w:rsidR="00DC0F5D" w:rsidRPr="00B431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ied</w:t>
      </w:r>
      <w:r w:rsidRPr="00B431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Organomet</w:t>
      </w:r>
      <w:r w:rsidR="00DC0F5D" w:rsidRPr="00B431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allic</w:t>
      </w:r>
      <w:r w:rsidRPr="00B4317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Chem.</w:t>
      </w:r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177" w:rsidRPr="00B43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20(2</w:t>
      </w:r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43177"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B43177"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>-116</w:t>
      </w:r>
      <w:r w:rsidRPr="00B431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3177" w:rsidRPr="00B43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(2006</w:t>
      </w:r>
      <w:r w:rsidRPr="00B431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).</w:t>
      </w:r>
    </w:p>
    <w:p w:rsidR="00B43177" w:rsidRDefault="00B43177" w:rsidP="004B7C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177" w:rsidRPr="00EA4F61" w:rsidRDefault="00EA4F61" w:rsidP="00EA4F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[19]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Guno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Sindhu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Chakraborthy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Vijay Singh &amp;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Lalit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Kumar &amp; Rohan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Bhadgujar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Antiinflammatory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antinociceptive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 of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hydroalcoholic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 of </w:t>
      </w:r>
      <w:r w:rsidRPr="00EA4F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Mirabilis </w:t>
      </w:r>
      <w:proofErr w:type="spellStart"/>
      <w:proofErr w:type="gramStart"/>
      <w:r w:rsidRPr="00EA4F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jalapa</w:t>
      </w:r>
      <w:proofErr w:type="spellEnd"/>
      <w:proofErr w:type="gram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00EA4F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Mirabilis japonica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Orient Pharm </w:t>
      </w:r>
      <w:proofErr w:type="spellStart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Exp</w:t>
      </w:r>
      <w:proofErr w:type="spellEnd"/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 (2012) 12:177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A4F61">
        <w:rPr>
          <w:rFonts w:ascii="Times New Roman" w:hAnsi="Times New Roman" w:cs="Times New Roman"/>
          <w:color w:val="000000" w:themeColor="text1"/>
          <w:sz w:val="24"/>
          <w:szCs w:val="24"/>
        </w:rPr>
        <w:t>180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4F61" w:rsidRDefault="00EA4F61" w:rsidP="00EA4F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F61" w:rsidRPr="00B43177" w:rsidRDefault="00EA4F61" w:rsidP="00EA4F6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302" w:rsidRPr="00F65E08" w:rsidRDefault="00F65E08" w:rsidP="0049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5E08">
        <w:rPr>
          <w:rFonts w:ascii="Times New Roman" w:hAnsi="Times New Roman" w:cs="Times New Roman"/>
          <w:b/>
          <w:bCs/>
          <w:sz w:val="24"/>
          <w:szCs w:val="24"/>
        </w:rPr>
        <w:t>[20]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Elisabetsky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E., Amador T. A., Albuquerque R. R.,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Nunes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D. S.,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Cavalho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A. C. T., </w:t>
      </w:r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 </w:t>
      </w:r>
      <w:proofErr w:type="spellStart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Ethnopharmacol</w:t>
      </w:r>
      <w:proofErr w:type="spellEnd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48 (1995) 77-83. </w:t>
      </w:r>
    </w:p>
    <w:p w:rsidR="00497302" w:rsidRPr="00F65E08" w:rsidRDefault="00F65E08" w:rsidP="0049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[21]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- Pal S., Sen T., Chaudhuri A. K. M., </w:t>
      </w:r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 Pharm </w:t>
      </w:r>
      <w:proofErr w:type="spellStart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Pharmacol</w:t>
      </w:r>
      <w:proofErr w:type="spellEnd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51 (1999) 313-318. 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97302" w:rsidRPr="00F65E08" w:rsidRDefault="00497302" w:rsidP="0049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7302" w:rsidRPr="00F65E08" w:rsidRDefault="00F65E08" w:rsidP="00F65E0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[22]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Adebayo AH, John-Africa LB,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Agbafor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AG,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Omotosho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OE, </w:t>
      </w:r>
      <w:proofErr w:type="spellStart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>Mosaku</w:t>
      </w:r>
      <w:proofErr w:type="spellEnd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 TO. Anti-</w:t>
      </w:r>
      <w:bookmarkStart w:id="0" w:name="_GoBack"/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nociceptive and anti-inflammatory activities of extract of </w:t>
      </w:r>
      <w:proofErr w:type="spellStart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Anchomanes</w:t>
      </w:r>
      <w:proofErr w:type="spellEnd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difformis</w:t>
      </w:r>
      <w:proofErr w:type="spellEnd"/>
      <w:r w:rsidR="00497302" w:rsidRPr="00F65E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7302" w:rsidRPr="00F65E08">
        <w:rPr>
          <w:rFonts w:ascii="Times New Roman" w:hAnsi="Times New Roman" w:cs="Times New Roman"/>
          <w:b/>
          <w:bCs/>
          <w:sz w:val="24"/>
          <w:szCs w:val="24"/>
        </w:rPr>
        <w:t xml:space="preserve">in rats. Pak. J. Pharm. Sci. 2014; 27(2): 265-270. </w:t>
      </w:r>
    </w:p>
    <w:p w:rsidR="00497302" w:rsidRPr="00F65E08" w:rsidRDefault="00497302" w:rsidP="0049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7514E2" w:rsidRDefault="007514E2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</w:p>
    <w:p w:rsidR="007514E2" w:rsidRPr="006D1D3E" w:rsidRDefault="007514E2" w:rsidP="004B7C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2F5496" w:themeColor="accent5" w:themeShade="BF"/>
          <w:sz w:val="24"/>
          <w:szCs w:val="24"/>
        </w:rPr>
      </w:pPr>
    </w:p>
    <w:sectPr w:rsidR="007514E2" w:rsidRPr="006D1D3E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242" w:rsidRDefault="003C5242" w:rsidP="00477EF2">
      <w:pPr>
        <w:spacing w:after="0" w:line="240" w:lineRule="auto"/>
      </w:pPr>
      <w:r>
        <w:separator/>
      </w:r>
    </w:p>
  </w:endnote>
  <w:endnote w:type="continuationSeparator" w:id="0">
    <w:p w:rsidR="003C5242" w:rsidRDefault="003C5242" w:rsidP="00477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MR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9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3A4" w:rsidRPr="002C1EE6" w:rsidRDefault="009873A4">
    <w:pPr>
      <w:pStyle w:val="Footer"/>
      <w:jc w:val="center"/>
      <w:rPr>
        <w:caps/>
        <w:noProof/>
        <w:color w:val="000000" w:themeColor="text1"/>
      </w:rPr>
    </w:pPr>
    <w:r w:rsidRPr="002C1EE6">
      <w:rPr>
        <w:caps/>
        <w:color w:val="000000" w:themeColor="text1"/>
      </w:rPr>
      <w:fldChar w:fldCharType="begin"/>
    </w:r>
    <w:r w:rsidRPr="002C1EE6">
      <w:rPr>
        <w:caps/>
        <w:color w:val="000000" w:themeColor="text1"/>
      </w:rPr>
      <w:instrText xml:space="preserve"> PAGE   \* MERGEFORMAT </w:instrText>
    </w:r>
    <w:r w:rsidRPr="002C1EE6">
      <w:rPr>
        <w:caps/>
        <w:color w:val="000000" w:themeColor="text1"/>
      </w:rPr>
      <w:fldChar w:fldCharType="separate"/>
    </w:r>
    <w:r w:rsidR="00F65E08">
      <w:rPr>
        <w:caps/>
        <w:noProof/>
        <w:color w:val="000000" w:themeColor="text1"/>
      </w:rPr>
      <w:t>9</w:t>
    </w:r>
    <w:r w:rsidRPr="002C1EE6">
      <w:rPr>
        <w:caps/>
        <w:noProof/>
        <w:color w:val="000000" w:themeColor="text1"/>
      </w:rPr>
      <w:fldChar w:fldCharType="end"/>
    </w:r>
  </w:p>
  <w:p w:rsidR="009873A4" w:rsidRDefault="00987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242" w:rsidRDefault="003C5242" w:rsidP="00477EF2">
      <w:pPr>
        <w:spacing w:after="0" w:line="240" w:lineRule="auto"/>
      </w:pPr>
      <w:r>
        <w:separator/>
      </w:r>
    </w:p>
  </w:footnote>
  <w:footnote w:type="continuationSeparator" w:id="0">
    <w:p w:rsidR="003C5242" w:rsidRDefault="003C5242" w:rsidP="00477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47894"/>
    <w:multiLevelType w:val="hybridMultilevel"/>
    <w:tmpl w:val="8DE4DE12"/>
    <w:lvl w:ilvl="0" w:tplc="B6E630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FA"/>
    <w:rsid w:val="00004D5E"/>
    <w:rsid w:val="00012153"/>
    <w:rsid w:val="00013A68"/>
    <w:rsid w:val="00057C22"/>
    <w:rsid w:val="00057CCC"/>
    <w:rsid w:val="000633D6"/>
    <w:rsid w:val="00086C21"/>
    <w:rsid w:val="000A133F"/>
    <w:rsid w:val="000A3E6D"/>
    <w:rsid w:val="000B06F3"/>
    <w:rsid w:val="000B37BE"/>
    <w:rsid w:val="000B7721"/>
    <w:rsid w:val="000C0375"/>
    <w:rsid w:val="000C081D"/>
    <w:rsid w:val="000C19DC"/>
    <w:rsid w:val="000C4FF0"/>
    <w:rsid w:val="000D2442"/>
    <w:rsid w:val="000D67BB"/>
    <w:rsid w:val="000E4207"/>
    <w:rsid w:val="000F425F"/>
    <w:rsid w:val="001034FB"/>
    <w:rsid w:val="0010495B"/>
    <w:rsid w:val="00112348"/>
    <w:rsid w:val="00114608"/>
    <w:rsid w:val="001159D6"/>
    <w:rsid w:val="00123F72"/>
    <w:rsid w:val="00125953"/>
    <w:rsid w:val="00135460"/>
    <w:rsid w:val="001444F0"/>
    <w:rsid w:val="00174053"/>
    <w:rsid w:val="00184387"/>
    <w:rsid w:val="00184F83"/>
    <w:rsid w:val="001907EF"/>
    <w:rsid w:val="001B679C"/>
    <w:rsid w:val="001D66EC"/>
    <w:rsid w:val="001E105C"/>
    <w:rsid w:val="001E30C4"/>
    <w:rsid w:val="001E34A8"/>
    <w:rsid w:val="002104CF"/>
    <w:rsid w:val="002121DB"/>
    <w:rsid w:val="00231A1A"/>
    <w:rsid w:val="00234CD7"/>
    <w:rsid w:val="00247526"/>
    <w:rsid w:val="002652D2"/>
    <w:rsid w:val="00273513"/>
    <w:rsid w:val="0028173D"/>
    <w:rsid w:val="00281C57"/>
    <w:rsid w:val="00282124"/>
    <w:rsid w:val="0029674E"/>
    <w:rsid w:val="00296EC4"/>
    <w:rsid w:val="002A2244"/>
    <w:rsid w:val="002A2CF4"/>
    <w:rsid w:val="002A3B46"/>
    <w:rsid w:val="002B4B38"/>
    <w:rsid w:val="002C1EE6"/>
    <w:rsid w:val="002C46B1"/>
    <w:rsid w:val="002D6817"/>
    <w:rsid w:val="002E5AEC"/>
    <w:rsid w:val="002F2302"/>
    <w:rsid w:val="002F6B59"/>
    <w:rsid w:val="003052B9"/>
    <w:rsid w:val="0031076F"/>
    <w:rsid w:val="00316BDC"/>
    <w:rsid w:val="00322E5C"/>
    <w:rsid w:val="00332B53"/>
    <w:rsid w:val="00342EF2"/>
    <w:rsid w:val="003434CC"/>
    <w:rsid w:val="0035303D"/>
    <w:rsid w:val="00364AFB"/>
    <w:rsid w:val="00365B7D"/>
    <w:rsid w:val="00366431"/>
    <w:rsid w:val="00371F9B"/>
    <w:rsid w:val="00372B9B"/>
    <w:rsid w:val="00372C56"/>
    <w:rsid w:val="00381CEA"/>
    <w:rsid w:val="003964B9"/>
    <w:rsid w:val="003A210E"/>
    <w:rsid w:val="003B077E"/>
    <w:rsid w:val="003B5661"/>
    <w:rsid w:val="003B62A1"/>
    <w:rsid w:val="003C1355"/>
    <w:rsid w:val="003C1CAF"/>
    <w:rsid w:val="003C38CD"/>
    <w:rsid w:val="003C5242"/>
    <w:rsid w:val="003C5DA7"/>
    <w:rsid w:val="003E2DC7"/>
    <w:rsid w:val="003F2BAC"/>
    <w:rsid w:val="003F2D36"/>
    <w:rsid w:val="00412623"/>
    <w:rsid w:val="004206E3"/>
    <w:rsid w:val="00423835"/>
    <w:rsid w:val="00423B61"/>
    <w:rsid w:val="00427CB3"/>
    <w:rsid w:val="004336F1"/>
    <w:rsid w:val="00437A46"/>
    <w:rsid w:val="004524B1"/>
    <w:rsid w:val="004543AF"/>
    <w:rsid w:val="00455C3E"/>
    <w:rsid w:val="00460F29"/>
    <w:rsid w:val="004677BB"/>
    <w:rsid w:val="00467BE0"/>
    <w:rsid w:val="004730AC"/>
    <w:rsid w:val="00474622"/>
    <w:rsid w:val="00477140"/>
    <w:rsid w:val="00477EF2"/>
    <w:rsid w:val="00485E1F"/>
    <w:rsid w:val="00486578"/>
    <w:rsid w:val="004866EF"/>
    <w:rsid w:val="00493A46"/>
    <w:rsid w:val="00497302"/>
    <w:rsid w:val="004A47E0"/>
    <w:rsid w:val="004A7752"/>
    <w:rsid w:val="004B6EA2"/>
    <w:rsid w:val="004B7C41"/>
    <w:rsid w:val="004C01D9"/>
    <w:rsid w:val="004C50BA"/>
    <w:rsid w:val="004C6438"/>
    <w:rsid w:val="004E6656"/>
    <w:rsid w:val="004F1F8C"/>
    <w:rsid w:val="004F668B"/>
    <w:rsid w:val="0050064E"/>
    <w:rsid w:val="00506C36"/>
    <w:rsid w:val="00511737"/>
    <w:rsid w:val="00520276"/>
    <w:rsid w:val="00520F72"/>
    <w:rsid w:val="00521B87"/>
    <w:rsid w:val="00527252"/>
    <w:rsid w:val="00530737"/>
    <w:rsid w:val="00535827"/>
    <w:rsid w:val="00544C28"/>
    <w:rsid w:val="00550A41"/>
    <w:rsid w:val="00557623"/>
    <w:rsid w:val="00560BEC"/>
    <w:rsid w:val="00566962"/>
    <w:rsid w:val="00583390"/>
    <w:rsid w:val="00586D0D"/>
    <w:rsid w:val="00586FFF"/>
    <w:rsid w:val="00597BC8"/>
    <w:rsid w:val="005A2454"/>
    <w:rsid w:val="005A49E3"/>
    <w:rsid w:val="005A54BA"/>
    <w:rsid w:val="005B201A"/>
    <w:rsid w:val="005B253A"/>
    <w:rsid w:val="005C0133"/>
    <w:rsid w:val="005C20DF"/>
    <w:rsid w:val="005D4874"/>
    <w:rsid w:val="005D7E35"/>
    <w:rsid w:val="005E31FC"/>
    <w:rsid w:val="005E7651"/>
    <w:rsid w:val="00611CC1"/>
    <w:rsid w:val="00612252"/>
    <w:rsid w:val="006141DB"/>
    <w:rsid w:val="006212E3"/>
    <w:rsid w:val="006216FD"/>
    <w:rsid w:val="0062778A"/>
    <w:rsid w:val="0064731C"/>
    <w:rsid w:val="006505BA"/>
    <w:rsid w:val="00672307"/>
    <w:rsid w:val="00680C7D"/>
    <w:rsid w:val="006838A9"/>
    <w:rsid w:val="006A1EBD"/>
    <w:rsid w:val="006A55B2"/>
    <w:rsid w:val="006B6520"/>
    <w:rsid w:val="006C4F00"/>
    <w:rsid w:val="006C69EE"/>
    <w:rsid w:val="006D0667"/>
    <w:rsid w:val="006D1D3E"/>
    <w:rsid w:val="006D2081"/>
    <w:rsid w:val="006E08B8"/>
    <w:rsid w:val="006E267F"/>
    <w:rsid w:val="006E537F"/>
    <w:rsid w:val="006F011C"/>
    <w:rsid w:val="006F1F8D"/>
    <w:rsid w:val="006F3F4E"/>
    <w:rsid w:val="006F7382"/>
    <w:rsid w:val="00706A66"/>
    <w:rsid w:val="00707093"/>
    <w:rsid w:val="0071022B"/>
    <w:rsid w:val="00717F53"/>
    <w:rsid w:val="007219DE"/>
    <w:rsid w:val="007254DA"/>
    <w:rsid w:val="00731156"/>
    <w:rsid w:val="007514E2"/>
    <w:rsid w:val="007565E1"/>
    <w:rsid w:val="00761742"/>
    <w:rsid w:val="00763ED5"/>
    <w:rsid w:val="00766142"/>
    <w:rsid w:val="00767BA8"/>
    <w:rsid w:val="007735B9"/>
    <w:rsid w:val="0078081F"/>
    <w:rsid w:val="007812AF"/>
    <w:rsid w:val="00783A65"/>
    <w:rsid w:val="007909C4"/>
    <w:rsid w:val="00790DE4"/>
    <w:rsid w:val="007928F7"/>
    <w:rsid w:val="00797D90"/>
    <w:rsid w:val="007A041E"/>
    <w:rsid w:val="007A5BCE"/>
    <w:rsid w:val="007B02A8"/>
    <w:rsid w:val="007B04A5"/>
    <w:rsid w:val="007B3A38"/>
    <w:rsid w:val="007B3C5E"/>
    <w:rsid w:val="007B3E72"/>
    <w:rsid w:val="007C0B0D"/>
    <w:rsid w:val="007C0FE4"/>
    <w:rsid w:val="007D6693"/>
    <w:rsid w:val="007D7035"/>
    <w:rsid w:val="007E1B86"/>
    <w:rsid w:val="007E25A6"/>
    <w:rsid w:val="007E2E7B"/>
    <w:rsid w:val="0080478A"/>
    <w:rsid w:val="00806A96"/>
    <w:rsid w:val="00814937"/>
    <w:rsid w:val="0082321F"/>
    <w:rsid w:val="008328CE"/>
    <w:rsid w:val="00834212"/>
    <w:rsid w:val="00837B6F"/>
    <w:rsid w:val="008537E3"/>
    <w:rsid w:val="00861C4D"/>
    <w:rsid w:val="00862302"/>
    <w:rsid w:val="0086243C"/>
    <w:rsid w:val="008709A7"/>
    <w:rsid w:val="00876A6E"/>
    <w:rsid w:val="0087732C"/>
    <w:rsid w:val="00881707"/>
    <w:rsid w:val="00882C5E"/>
    <w:rsid w:val="00886F80"/>
    <w:rsid w:val="008B126F"/>
    <w:rsid w:val="008B4C6A"/>
    <w:rsid w:val="008C0F7F"/>
    <w:rsid w:val="008C3924"/>
    <w:rsid w:val="008C626A"/>
    <w:rsid w:val="008D2436"/>
    <w:rsid w:val="008D62A7"/>
    <w:rsid w:val="008D6C6B"/>
    <w:rsid w:val="008D767B"/>
    <w:rsid w:val="008E050B"/>
    <w:rsid w:val="008F7C01"/>
    <w:rsid w:val="00906E1C"/>
    <w:rsid w:val="00910DEC"/>
    <w:rsid w:val="0091118B"/>
    <w:rsid w:val="00914CE1"/>
    <w:rsid w:val="0092607A"/>
    <w:rsid w:val="009409AE"/>
    <w:rsid w:val="009424CB"/>
    <w:rsid w:val="00944AA3"/>
    <w:rsid w:val="00955EE5"/>
    <w:rsid w:val="00967067"/>
    <w:rsid w:val="0097605D"/>
    <w:rsid w:val="00976511"/>
    <w:rsid w:val="00982F49"/>
    <w:rsid w:val="00984B66"/>
    <w:rsid w:val="009873A4"/>
    <w:rsid w:val="009A4B93"/>
    <w:rsid w:val="009A4BCE"/>
    <w:rsid w:val="009B2FBD"/>
    <w:rsid w:val="009C4776"/>
    <w:rsid w:val="009C4C33"/>
    <w:rsid w:val="009D53AA"/>
    <w:rsid w:val="009D5BFA"/>
    <w:rsid w:val="009E6D5F"/>
    <w:rsid w:val="009F6F92"/>
    <w:rsid w:val="00A05589"/>
    <w:rsid w:val="00A06E53"/>
    <w:rsid w:val="00A07E74"/>
    <w:rsid w:val="00A1070A"/>
    <w:rsid w:val="00A109CE"/>
    <w:rsid w:val="00A17389"/>
    <w:rsid w:val="00A2599C"/>
    <w:rsid w:val="00A31BBE"/>
    <w:rsid w:val="00A419F6"/>
    <w:rsid w:val="00A461AA"/>
    <w:rsid w:val="00A47DE0"/>
    <w:rsid w:val="00A76D8F"/>
    <w:rsid w:val="00A85DE2"/>
    <w:rsid w:val="00A924C4"/>
    <w:rsid w:val="00A932EE"/>
    <w:rsid w:val="00AB2401"/>
    <w:rsid w:val="00AB4FF8"/>
    <w:rsid w:val="00AC1708"/>
    <w:rsid w:val="00AC6E06"/>
    <w:rsid w:val="00AE1935"/>
    <w:rsid w:val="00B02E9F"/>
    <w:rsid w:val="00B11E14"/>
    <w:rsid w:val="00B13AC6"/>
    <w:rsid w:val="00B16042"/>
    <w:rsid w:val="00B16B75"/>
    <w:rsid w:val="00B17A7C"/>
    <w:rsid w:val="00B2491A"/>
    <w:rsid w:val="00B43177"/>
    <w:rsid w:val="00B466D7"/>
    <w:rsid w:val="00B50EB9"/>
    <w:rsid w:val="00B50F6D"/>
    <w:rsid w:val="00B54911"/>
    <w:rsid w:val="00B55B27"/>
    <w:rsid w:val="00B62CF3"/>
    <w:rsid w:val="00B71E0D"/>
    <w:rsid w:val="00B77D54"/>
    <w:rsid w:val="00B808B9"/>
    <w:rsid w:val="00B80DEE"/>
    <w:rsid w:val="00B850D2"/>
    <w:rsid w:val="00B91AEF"/>
    <w:rsid w:val="00BA273C"/>
    <w:rsid w:val="00BB17BB"/>
    <w:rsid w:val="00BB484B"/>
    <w:rsid w:val="00BB7863"/>
    <w:rsid w:val="00BB79CA"/>
    <w:rsid w:val="00BC4786"/>
    <w:rsid w:val="00BC6D66"/>
    <w:rsid w:val="00BD2C37"/>
    <w:rsid w:val="00BD3A67"/>
    <w:rsid w:val="00BD5883"/>
    <w:rsid w:val="00BE62AA"/>
    <w:rsid w:val="00BF2D9A"/>
    <w:rsid w:val="00BF5FDD"/>
    <w:rsid w:val="00C00FC1"/>
    <w:rsid w:val="00C02BC1"/>
    <w:rsid w:val="00C03AED"/>
    <w:rsid w:val="00C24EF2"/>
    <w:rsid w:val="00C31366"/>
    <w:rsid w:val="00C34C43"/>
    <w:rsid w:val="00C46B4E"/>
    <w:rsid w:val="00C53A54"/>
    <w:rsid w:val="00C55619"/>
    <w:rsid w:val="00C5612C"/>
    <w:rsid w:val="00C72DB2"/>
    <w:rsid w:val="00C8766C"/>
    <w:rsid w:val="00C9248A"/>
    <w:rsid w:val="00CA2D9E"/>
    <w:rsid w:val="00CD5062"/>
    <w:rsid w:val="00CE2EE2"/>
    <w:rsid w:val="00CF5665"/>
    <w:rsid w:val="00CF7280"/>
    <w:rsid w:val="00CF795E"/>
    <w:rsid w:val="00CF795F"/>
    <w:rsid w:val="00D012EF"/>
    <w:rsid w:val="00D017F9"/>
    <w:rsid w:val="00D028A4"/>
    <w:rsid w:val="00D118D0"/>
    <w:rsid w:val="00D24236"/>
    <w:rsid w:val="00D2783F"/>
    <w:rsid w:val="00D422F3"/>
    <w:rsid w:val="00D42DF2"/>
    <w:rsid w:val="00D44893"/>
    <w:rsid w:val="00D46FB9"/>
    <w:rsid w:val="00D607B8"/>
    <w:rsid w:val="00D61863"/>
    <w:rsid w:val="00D62CCB"/>
    <w:rsid w:val="00D64948"/>
    <w:rsid w:val="00D65E4D"/>
    <w:rsid w:val="00D7564B"/>
    <w:rsid w:val="00D76D7C"/>
    <w:rsid w:val="00D92F94"/>
    <w:rsid w:val="00D957C1"/>
    <w:rsid w:val="00DA2F39"/>
    <w:rsid w:val="00DB535F"/>
    <w:rsid w:val="00DB6A5B"/>
    <w:rsid w:val="00DC0D0B"/>
    <w:rsid w:val="00DC0F5D"/>
    <w:rsid w:val="00DD1C57"/>
    <w:rsid w:val="00DD7F90"/>
    <w:rsid w:val="00DE019E"/>
    <w:rsid w:val="00DF3484"/>
    <w:rsid w:val="00E02E79"/>
    <w:rsid w:val="00E17A95"/>
    <w:rsid w:val="00E30F10"/>
    <w:rsid w:val="00E3570B"/>
    <w:rsid w:val="00E42F7D"/>
    <w:rsid w:val="00E5144D"/>
    <w:rsid w:val="00E53016"/>
    <w:rsid w:val="00E56CEF"/>
    <w:rsid w:val="00E62E29"/>
    <w:rsid w:val="00E805FD"/>
    <w:rsid w:val="00E83514"/>
    <w:rsid w:val="00E93712"/>
    <w:rsid w:val="00E97F86"/>
    <w:rsid w:val="00EA2E63"/>
    <w:rsid w:val="00EA4D07"/>
    <w:rsid w:val="00EA4F61"/>
    <w:rsid w:val="00EB7111"/>
    <w:rsid w:val="00EB7C1B"/>
    <w:rsid w:val="00EC1519"/>
    <w:rsid w:val="00EC178C"/>
    <w:rsid w:val="00EC4341"/>
    <w:rsid w:val="00ED1423"/>
    <w:rsid w:val="00ED1DDD"/>
    <w:rsid w:val="00ED275A"/>
    <w:rsid w:val="00ED38B5"/>
    <w:rsid w:val="00ED3E81"/>
    <w:rsid w:val="00EE3852"/>
    <w:rsid w:val="00EE585A"/>
    <w:rsid w:val="00EE5F7F"/>
    <w:rsid w:val="00EF07B7"/>
    <w:rsid w:val="00EF511B"/>
    <w:rsid w:val="00F02571"/>
    <w:rsid w:val="00F061EA"/>
    <w:rsid w:val="00F15DDC"/>
    <w:rsid w:val="00F359D0"/>
    <w:rsid w:val="00F4797E"/>
    <w:rsid w:val="00F50B98"/>
    <w:rsid w:val="00F65E08"/>
    <w:rsid w:val="00F705B4"/>
    <w:rsid w:val="00F70FD3"/>
    <w:rsid w:val="00F73074"/>
    <w:rsid w:val="00F74234"/>
    <w:rsid w:val="00F952B5"/>
    <w:rsid w:val="00FA196E"/>
    <w:rsid w:val="00FA3659"/>
    <w:rsid w:val="00FA4D08"/>
    <w:rsid w:val="00FB044B"/>
    <w:rsid w:val="00FB7A77"/>
    <w:rsid w:val="00FC0067"/>
    <w:rsid w:val="00FC7A2F"/>
    <w:rsid w:val="00FD1CD7"/>
    <w:rsid w:val="00FE3169"/>
    <w:rsid w:val="00FE5008"/>
    <w:rsid w:val="00FE5AB2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BE7D1C-A1AA-4C9B-9339-E91CF05B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5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شبكة جدول2"/>
    <w:basedOn w:val="TableNormal"/>
    <w:next w:val="TableGrid"/>
    <w:uiPriority w:val="59"/>
    <w:rsid w:val="009D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D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شبكة جدول3"/>
    <w:basedOn w:val="TableNormal"/>
    <w:next w:val="TableGrid"/>
    <w:uiPriority w:val="59"/>
    <w:rsid w:val="00EE5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6230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873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A4"/>
  </w:style>
  <w:style w:type="paragraph" w:styleId="Footer">
    <w:name w:val="footer"/>
    <w:basedOn w:val="Normal"/>
    <w:link w:val="FooterChar"/>
    <w:uiPriority w:val="99"/>
    <w:unhideWhenUsed/>
    <w:rsid w:val="009873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A4"/>
  </w:style>
  <w:style w:type="paragraph" w:styleId="BalloonText">
    <w:name w:val="Balloon Text"/>
    <w:basedOn w:val="Normal"/>
    <w:link w:val="BalloonTextChar"/>
    <w:uiPriority w:val="99"/>
    <w:semiHidden/>
    <w:unhideWhenUsed/>
    <w:rsid w:val="00CE2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hindawi.com/journals/bca/2013/5027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9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60</cp:revision>
  <cp:lastPrinted>2018-03-22T08:37:00Z</cp:lastPrinted>
  <dcterms:created xsi:type="dcterms:W3CDTF">2018-10-25T07:21:00Z</dcterms:created>
  <dcterms:modified xsi:type="dcterms:W3CDTF">2019-09-21T20:36:00Z</dcterms:modified>
</cp:coreProperties>
</file>