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F04CB" w14:textId="77777777" w:rsidR="00394A92" w:rsidRPr="001F4C6B" w:rsidRDefault="00394A92" w:rsidP="00394A92">
      <w:pPr>
        <w:pStyle w:val="NormalWeb"/>
        <w:spacing w:before="120" w:beforeAutospacing="0" w:after="0" w:afterAutospacing="0" w:line="320" w:lineRule="atLeast"/>
        <w:ind w:firstLine="0"/>
        <w:jc w:val="center"/>
        <w:rPr>
          <w:rFonts w:asciiTheme="majorBidi" w:hAnsiTheme="majorBidi" w:cstheme="majorBidi"/>
          <w:b/>
          <w:bCs/>
          <w:color w:val="000000"/>
        </w:rPr>
      </w:pPr>
      <w:r w:rsidRPr="001F4C6B">
        <w:rPr>
          <w:rFonts w:asciiTheme="majorBidi" w:hAnsiTheme="majorBidi" w:cstheme="majorBidi"/>
          <w:b/>
          <w:bCs/>
          <w:color w:val="000000"/>
        </w:rPr>
        <w:t>Covering letter</w:t>
      </w:r>
    </w:p>
    <w:p w14:paraId="71C7CAAB" w14:textId="77777777" w:rsidR="005F279F" w:rsidRDefault="005F279F" w:rsidP="00B11672">
      <w:pPr>
        <w:pStyle w:val="NormalWeb"/>
        <w:spacing w:before="0" w:beforeAutospacing="0" w:after="0" w:afterAutospacing="0"/>
        <w:ind w:firstLine="0"/>
        <w:jc w:val="both"/>
        <w:rPr>
          <w:rFonts w:asciiTheme="majorBidi" w:hAnsiTheme="majorBidi" w:cstheme="majorBidi"/>
          <w:color w:val="000000"/>
        </w:rPr>
      </w:pPr>
    </w:p>
    <w:p w14:paraId="18B6E3AE" w14:textId="77777777" w:rsidR="006E1338" w:rsidRDefault="00D8180E" w:rsidP="00B11672">
      <w:pPr>
        <w:pStyle w:val="NormalWeb"/>
        <w:spacing w:before="0" w:beforeAutospacing="0" w:after="0" w:afterAutospacing="0"/>
        <w:ind w:firstLine="0"/>
        <w:jc w:val="both"/>
        <w:rPr>
          <w:rFonts w:asciiTheme="majorBidi" w:hAnsiTheme="majorBidi" w:cstheme="majorBidi"/>
          <w:color w:val="000000"/>
        </w:rPr>
      </w:pPr>
      <w:r>
        <w:rPr>
          <w:rFonts w:asciiTheme="majorBidi" w:hAnsiTheme="majorBidi" w:cstheme="majorBidi"/>
          <w:color w:val="000000"/>
        </w:rPr>
        <w:t xml:space="preserve">The Scientific </w:t>
      </w:r>
      <w:r w:rsidR="00B11672">
        <w:rPr>
          <w:rFonts w:asciiTheme="majorBidi" w:hAnsiTheme="majorBidi" w:cstheme="majorBidi"/>
          <w:color w:val="000000"/>
        </w:rPr>
        <w:t>Committee,</w:t>
      </w:r>
    </w:p>
    <w:p w14:paraId="3B4950DE" w14:textId="77777777" w:rsidR="00B11672" w:rsidRPr="00404479" w:rsidRDefault="00814A1C" w:rsidP="00B11672">
      <w:pPr>
        <w:pStyle w:val="NormalWeb"/>
        <w:spacing w:before="0" w:beforeAutospacing="0" w:after="0" w:afterAutospacing="0"/>
        <w:ind w:firstLine="0"/>
        <w:jc w:val="both"/>
        <w:rPr>
          <w:rFonts w:asciiTheme="majorBidi" w:hAnsiTheme="majorBidi" w:cstheme="majorBidi"/>
          <w:color w:val="000000"/>
        </w:rPr>
      </w:pPr>
      <w:r>
        <w:rPr>
          <w:rFonts w:asciiTheme="majorBidi" w:hAnsiTheme="majorBidi" w:cstheme="majorBidi"/>
          <w:color w:val="000000"/>
        </w:rPr>
        <w:t>Second</w:t>
      </w:r>
      <w:r w:rsidR="00B11672">
        <w:rPr>
          <w:rFonts w:asciiTheme="majorBidi" w:hAnsiTheme="majorBidi" w:cstheme="majorBidi"/>
          <w:color w:val="000000"/>
        </w:rPr>
        <w:t xml:space="preserve"> IAMRS Conference.</w:t>
      </w:r>
    </w:p>
    <w:p w14:paraId="06B03981" w14:textId="77777777" w:rsidR="00B11672" w:rsidRDefault="00B11672" w:rsidP="002C26C5">
      <w:pPr>
        <w:pStyle w:val="NormalWeb"/>
        <w:spacing w:before="120" w:beforeAutospacing="0" w:after="0" w:afterAutospacing="0" w:line="320" w:lineRule="atLeast"/>
        <w:ind w:firstLine="360"/>
        <w:jc w:val="center"/>
        <w:rPr>
          <w:rFonts w:asciiTheme="majorBidi" w:hAnsiTheme="majorBidi" w:cstheme="majorBidi"/>
          <w:color w:val="000000"/>
        </w:rPr>
      </w:pPr>
    </w:p>
    <w:p w14:paraId="319AD013" w14:textId="77777777" w:rsidR="006E1338" w:rsidRPr="00B11672" w:rsidRDefault="006E1338" w:rsidP="002C26C5">
      <w:pPr>
        <w:pStyle w:val="NormalWeb"/>
        <w:spacing w:before="120" w:beforeAutospacing="0" w:after="0" w:afterAutospacing="0" w:line="320" w:lineRule="atLeast"/>
        <w:ind w:firstLine="360"/>
        <w:jc w:val="center"/>
        <w:rPr>
          <w:rFonts w:asciiTheme="majorBidi" w:hAnsiTheme="majorBidi" w:cstheme="majorBidi"/>
          <w:color w:val="000000"/>
        </w:rPr>
      </w:pPr>
      <w:r w:rsidRPr="00B11672">
        <w:rPr>
          <w:rFonts w:asciiTheme="majorBidi" w:hAnsiTheme="majorBidi" w:cstheme="majorBidi"/>
          <w:color w:val="000000"/>
        </w:rPr>
        <w:t xml:space="preserve">Submission of </w:t>
      </w:r>
      <w:r w:rsidR="00D8180E" w:rsidRPr="00B11672">
        <w:rPr>
          <w:rFonts w:asciiTheme="majorBidi" w:hAnsiTheme="majorBidi" w:cstheme="majorBidi"/>
          <w:color w:val="000000"/>
        </w:rPr>
        <w:t>Abstract</w:t>
      </w:r>
      <w:r w:rsidRPr="00B11672">
        <w:rPr>
          <w:rFonts w:asciiTheme="majorBidi" w:hAnsiTheme="majorBidi" w:cstheme="majorBidi"/>
          <w:color w:val="000000"/>
        </w:rPr>
        <w:t xml:space="preserve"> </w:t>
      </w:r>
      <w:r w:rsidR="002C26C5" w:rsidRPr="00B11672">
        <w:rPr>
          <w:rFonts w:asciiTheme="majorBidi" w:hAnsiTheme="majorBidi" w:cstheme="majorBidi"/>
          <w:color w:val="000000"/>
        </w:rPr>
        <w:t>f</w:t>
      </w:r>
      <w:r w:rsidRPr="00B11672">
        <w:rPr>
          <w:rFonts w:asciiTheme="majorBidi" w:hAnsiTheme="majorBidi" w:cstheme="majorBidi"/>
          <w:color w:val="000000"/>
        </w:rPr>
        <w:t xml:space="preserve">or </w:t>
      </w:r>
      <w:r w:rsidR="00B11672" w:rsidRPr="00B11672">
        <w:rPr>
          <w:rFonts w:asciiTheme="majorBidi" w:hAnsiTheme="majorBidi" w:cstheme="majorBidi"/>
          <w:color w:val="000000"/>
        </w:rPr>
        <w:t>the</w:t>
      </w:r>
      <w:r w:rsidR="002C26C5" w:rsidRPr="00B11672">
        <w:rPr>
          <w:rFonts w:asciiTheme="majorBidi" w:hAnsiTheme="majorBidi" w:cstheme="majorBidi"/>
          <w:color w:val="000000"/>
        </w:rPr>
        <w:t xml:space="preserve"> </w:t>
      </w:r>
      <w:r w:rsidR="00D8180E" w:rsidRPr="00B11672">
        <w:rPr>
          <w:rFonts w:asciiTheme="majorBidi" w:hAnsiTheme="majorBidi" w:cstheme="majorBidi"/>
          <w:color w:val="000000"/>
        </w:rPr>
        <w:t>Conference</w:t>
      </w:r>
    </w:p>
    <w:p w14:paraId="1B2D23F3" w14:textId="77777777" w:rsidR="00B11672" w:rsidRDefault="00B11672" w:rsidP="006E1338">
      <w:pPr>
        <w:pStyle w:val="NormalWeb"/>
        <w:spacing w:before="120" w:beforeAutospacing="0" w:after="0" w:afterAutospacing="0" w:line="320" w:lineRule="atLeast"/>
        <w:ind w:firstLine="0"/>
        <w:jc w:val="both"/>
        <w:rPr>
          <w:rFonts w:asciiTheme="majorBidi" w:hAnsiTheme="majorBidi" w:cstheme="majorBidi"/>
          <w:color w:val="000000"/>
        </w:rPr>
      </w:pPr>
    </w:p>
    <w:p w14:paraId="2DC8D9DA" w14:textId="77777777" w:rsidR="006E1338" w:rsidRPr="00B11672" w:rsidRDefault="006E1338" w:rsidP="006E1338">
      <w:pPr>
        <w:pStyle w:val="NormalWeb"/>
        <w:spacing w:before="120" w:beforeAutospacing="0" w:after="0" w:afterAutospacing="0" w:line="320" w:lineRule="atLeast"/>
        <w:ind w:firstLine="0"/>
        <w:jc w:val="both"/>
        <w:rPr>
          <w:rFonts w:asciiTheme="majorBidi" w:hAnsiTheme="majorBidi" w:cstheme="majorBidi"/>
          <w:color w:val="000000"/>
        </w:rPr>
      </w:pPr>
      <w:r w:rsidRPr="00B11672">
        <w:rPr>
          <w:rFonts w:asciiTheme="majorBidi" w:hAnsiTheme="majorBidi" w:cstheme="majorBidi"/>
          <w:color w:val="000000"/>
        </w:rPr>
        <w:t>Dear Sir</w:t>
      </w:r>
      <w:r w:rsidR="002C26C5" w:rsidRPr="00B11672">
        <w:rPr>
          <w:rFonts w:asciiTheme="majorBidi" w:hAnsiTheme="majorBidi" w:cstheme="majorBidi"/>
          <w:color w:val="000000"/>
        </w:rPr>
        <w:t>s</w:t>
      </w:r>
      <w:r w:rsidRPr="00B11672">
        <w:rPr>
          <w:rFonts w:asciiTheme="majorBidi" w:hAnsiTheme="majorBidi" w:cstheme="majorBidi"/>
          <w:color w:val="000000"/>
        </w:rPr>
        <w:t>,</w:t>
      </w:r>
    </w:p>
    <w:p w14:paraId="0D5A38FF" w14:textId="77777777" w:rsidR="002C26C5" w:rsidRPr="00B11672" w:rsidRDefault="002C26C5" w:rsidP="002C26C5">
      <w:pPr>
        <w:rPr>
          <w:rFonts w:asciiTheme="majorBidi" w:hAnsiTheme="majorBidi" w:cstheme="majorBidi"/>
          <w:color w:val="000000"/>
        </w:rPr>
      </w:pPr>
    </w:p>
    <w:p w14:paraId="594935F9" w14:textId="3EDFE10D" w:rsidR="006E1338" w:rsidRPr="00404479" w:rsidRDefault="002C26C5" w:rsidP="006577E7">
      <w:pPr>
        <w:jc w:val="both"/>
        <w:rPr>
          <w:rFonts w:asciiTheme="majorBidi" w:hAnsiTheme="majorBidi" w:cstheme="majorBidi"/>
          <w:color w:val="000000"/>
        </w:rPr>
      </w:pPr>
      <w:r w:rsidRPr="00B11672">
        <w:rPr>
          <w:rFonts w:asciiTheme="majorBidi" w:hAnsiTheme="majorBidi" w:cstheme="majorBidi"/>
          <w:color w:val="000000"/>
        </w:rPr>
        <w:t xml:space="preserve">We intend to present the </w:t>
      </w:r>
      <w:r w:rsidR="006577E7">
        <w:rPr>
          <w:rFonts w:asciiTheme="majorBidi" w:hAnsiTheme="majorBidi" w:cstheme="majorBidi"/>
          <w:color w:val="000000"/>
        </w:rPr>
        <w:t xml:space="preserve">attached </w:t>
      </w:r>
      <w:r w:rsidR="006E1338" w:rsidRPr="00B11672">
        <w:rPr>
          <w:rFonts w:asciiTheme="majorBidi" w:hAnsiTheme="majorBidi" w:cstheme="majorBidi"/>
          <w:color w:val="000000"/>
        </w:rPr>
        <w:t xml:space="preserve">article entitled </w:t>
      </w:r>
      <w:r w:rsidR="006E1338" w:rsidRPr="00B11672">
        <w:rPr>
          <w:rFonts w:asciiTheme="majorBidi" w:hAnsiTheme="majorBidi" w:cstheme="majorBidi"/>
          <w:b/>
          <w:color w:val="000000"/>
        </w:rPr>
        <w:t xml:space="preserve">“ </w:t>
      </w:r>
      <w:r w:rsidR="00C21DCD">
        <w:rPr>
          <w:rFonts w:asciiTheme="majorBidi" w:hAnsiTheme="majorBidi" w:cstheme="majorBidi"/>
          <w:b/>
          <w:color w:val="000000"/>
        </w:rPr>
        <w:t xml:space="preserve">Role of Nuclear Medicine in the Management of </w:t>
      </w:r>
      <w:r w:rsidR="00387928">
        <w:rPr>
          <w:rFonts w:asciiTheme="majorBidi" w:hAnsiTheme="majorBidi" w:cstheme="majorBidi"/>
          <w:b/>
          <w:color w:val="000000"/>
        </w:rPr>
        <w:t xml:space="preserve"> </w:t>
      </w:r>
      <w:r w:rsidR="00C102DC">
        <w:rPr>
          <w:rFonts w:asciiTheme="majorBidi" w:hAnsiTheme="majorBidi" w:cstheme="majorBidi"/>
          <w:b/>
          <w:color w:val="000000"/>
        </w:rPr>
        <w:t>Orthopaedic</w:t>
      </w:r>
      <w:bookmarkStart w:id="0" w:name="_GoBack"/>
      <w:bookmarkEnd w:id="0"/>
      <w:r w:rsidR="00C102DC">
        <w:rPr>
          <w:rFonts w:asciiTheme="majorBidi" w:hAnsiTheme="majorBidi" w:cstheme="majorBidi"/>
          <w:b/>
          <w:color w:val="000000"/>
        </w:rPr>
        <w:t xml:space="preserve"> prostheses complications</w:t>
      </w:r>
      <w:r w:rsidR="006E1338" w:rsidRPr="00B11672">
        <w:rPr>
          <w:rFonts w:asciiTheme="majorBidi" w:hAnsiTheme="majorBidi" w:cstheme="majorBidi"/>
          <w:b/>
          <w:color w:val="000000"/>
        </w:rPr>
        <w:t xml:space="preserve"> </w:t>
      </w:r>
      <w:r w:rsidR="006E1338" w:rsidRPr="00B11672">
        <w:rPr>
          <w:rFonts w:asciiTheme="majorBidi" w:hAnsiTheme="majorBidi" w:cstheme="majorBidi"/>
          <w:b/>
          <w:bCs/>
        </w:rPr>
        <w:t>”</w:t>
      </w:r>
      <w:r w:rsidR="006E1338" w:rsidRPr="00B11672">
        <w:rPr>
          <w:rFonts w:asciiTheme="majorBidi" w:hAnsiTheme="majorBidi" w:cstheme="majorBidi"/>
          <w:color w:val="000000"/>
        </w:rPr>
        <w:t xml:space="preserve"> in your</w:t>
      </w:r>
      <w:r w:rsidR="00814A1C">
        <w:rPr>
          <w:rFonts w:asciiTheme="majorBidi" w:hAnsiTheme="majorBidi" w:cstheme="majorBidi"/>
          <w:color w:val="000000"/>
        </w:rPr>
        <w:t xml:space="preserve"> Second</w:t>
      </w:r>
      <w:r w:rsidR="006E1338" w:rsidRPr="00B11672">
        <w:rPr>
          <w:rFonts w:asciiTheme="majorBidi" w:hAnsiTheme="majorBidi" w:cstheme="majorBidi"/>
          <w:color w:val="000000"/>
        </w:rPr>
        <w:t xml:space="preserve"> IAMRS Conference. On behalf of all contributors</w:t>
      </w:r>
      <w:r w:rsidRPr="00B11672">
        <w:rPr>
          <w:rFonts w:asciiTheme="majorBidi" w:hAnsiTheme="majorBidi" w:cstheme="majorBidi"/>
          <w:color w:val="000000"/>
        </w:rPr>
        <w:t>,</w:t>
      </w:r>
      <w:r w:rsidR="006E1338" w:rsidRPr="00B11672">
        <w:rPr>
          <w:rFonts w:asciiTheme="majorBidi" w:hAnsiTheme="majorBidi" w:cstheme="majorBidi"/>
          <w:color w:val="000000"/>
        </w:rPr>
        <w:t xml:space="preserve"> I will act </w:t>
      </w:r>
      <w:r w:rsidRPr="00B11672">
        <w:rPr>
          <w:rFonts w:asciiTheme="majorBidi" w:hAnsiTheme="majorBidi" w:cstheme="majorBidi"/>
          <w:color w:val="000000"/>
        </w:rPr>
        <w:t>as the corresponding author</w:t>
      </w:r>
      <w:r w:rsidR="006E1338" w:rsidRPr="00B11672">
        <w:rPr>
          <w:rFonts w:asciiTheme="majorBidi" w:hAnsiTheme="majorBidi" w:cstheme="majorBidi"/>
          <w:color w:val="000000"/>
        </w:rPr>
        <w:t xml:space="preserve"> from this point onward.</w:t>
      </w:r>
      <w:r w:rsidRPr="00B11672">
        <w:rPr>
          <w:rFonts w:asciiTheme="majorBidi" w:hAnsiTheme="majorBidi" w:cstheme="majorBidi"/>
          <w:color w:val="000000"/>
        </w:rPr>
        <w:t xml:space="preserve"> We have</w:t>
      </w:r>
      <w:r w:rsidR="006E1338" w:rsidRPr="00B11672">
        <w:rPr>
          <w:rFonts w:asciiTheme="majorBidi" w:hAnsiTheme="majorBidi" w:cstheme="majorBidi"/>
          <w:color w:val="000000"/>
        </w:rPr>
        <w:t xml:space="preserve"> no</w:t>
      </w:r>
      <w:r w:rsidRPr="00B11672">
        <w:rPr>
          <w:rFonts w:asciiTheme="majorBidi" w:hAnsiTheme="majorBidi" w:cstheme="majorBidi"/>
          <w:color w:val="000000"/>
        </w:rPr>
        <w:t xml:space="preserve"> conflict of</w:t>
      </w:r>
      <w:r w:rsidR="006E1338" w:rsidRPr="00B11672">
        <w:rPr>
          <w:rFonts w:asciiTheme="majorBidi" w:hAnsiTheme="majorBidi" w:cstheme="majorBidi"/>
          <w:color w:val="000000"/>
        </w:rPr>
        <w:t xml:space="preserve"> interest in any substance or material mentioned in this manuscript.</w:t>
      </w:r>
    </w:p>
    <w:p w14:paraId="68A87928" w14:textId="77777777" w:rsidR="002C26C5" w:rsidRDefault="006E1338" w:rsidP="00B11672">
      <w:pPr>
        <w:pStyle w:val="NormalWeb"/>
        <w:tabs>
          <w:tab w:val="left" w:pos="2018"/>
        </w:tabs>
        <w:spacing w:before="120" w:beforeAutospacing="0" w:after="0" w:afterAutospacing="0" w:line="320" w:lineRule="atLeast"/>
        <w:ind w:firstLine="360"/>
        <w:jc w:val="both"/>
        <w:rPr>
          <w:rFonts w:asciiTheme="majorBidi" w:hAnsiTheme="majorBidi" w:cstheme="majorBidi"/>
          <w:color w:val="000000"/>
        </w:rPr>
      </w:pPr>
      <w:r w:rsidRPr="00404479">
        <w:rPr>
          <w:rFonts w:asciiTheme="majorBidi" w:hAnsiTheme="majorBidi" w:cstheme="majorBidi"/>
          <w:color w:val="000000"/>
        </w:rPr>
        <w:t xml:space="preserve">   </w:t>
      </w:r>
    </w:p>
    <w:p w14:paraId="223CDC5C" w14:textId="77777777" w:rsidR="006E1338" w:rsidRPr="00404479" w:rsidRDefault="00B11672" w:rsidP="002C26C5">
      <w:pPr>
        <w:pStyle w:val="NormalWeb"/>
        <w:tabs>
          <w:tab w:val="left" w:pos="2018"/>
        </w:tabs>
        <w:spacing w:before="120" w:beforeAutospacing="0" w:after="0" w:afterAutospacing="0" w:line="320" w:lineRule="atLeast"/>
        <w:ind w:firstLine="0"/>
        <w:jc w:val="both"/>
        <w:rPr>
          <w:rFonts w:asciiTheme="majorBidi" w:hAnsiTheme="majorBidi" w:cstheme="majorBidi"/>
          <w:color w:val="000000"/>
        </w:rPr>
      </w:pPr>
      <w:r>
        <w:rPr>
          <w:rFonts w:asciiTheme="majorBidi" w:hAnsiTheme="majorBidi" w:cstheme="majorBidi"/>
          <w:color w:val="000000"/>
        </w:rPr>
        <w:t>Yours s</w:t>
      </w:r>
      <w:r w:rsidR="006E1338" w:rsidRPr="00404479">
        <w:rPr>
          <w:rFonts w:asciiTheme="majorBidi" w:hAnsiTheme="majorBidi" w:cstheme="majorBidi"/>
          <w:color w:val="000000"/>
        </w:rPr>
        <w:t>incerely,</w:t>
      </w:r>
    </w:p>
    <w:p w14:paraId="13DE6D52" w14:textId="77777777" w:rsidR="006E1338" w:rsidRPr="00404479" w:rsidRDefault="006E1338" w:rsidP="006E1338">
      <w:pPr>
        <w:pStyle w:val="NormalWeb"/>
        <w:spacing w:before="120" w:beforeAutospacing="0" w:after="0" w:afterAutospacing="0" w:line="320" w:lineRule="atLeast"/>
        <w:ind w:firstLine="360"/>
        <w:jc w:val="both"/>
        <w:rPr>
          <w:rFonts w:asciiTheme="majorBidi" w:hAnsiTheme="majorBidi" w:cstheme="majorBidi"/>
          <w:color w:val="000000"/>
        </w:rPr>
      </w:pPr>
    </w:p>
    <w:p w14:paraId="5714A998" w14:textId="77777777" w:rsidR="006E1338" w:rsidRPr="00404479" w:rsidRDefault="006E1338" w:rsidP="002C26C5">
      <w:pPr>
        <w:pStyle w:val="NormalWeb"/>
        <w:spacing w:before="120" w:beforeAutospacing="0" w:after="0" w:afterAutospacing="0" w:line="320" w:lineRule="atLeast"/>
        <w:ind w:firstLine="0"/>
        <w:jc w:val="both"/>
        <w:rPr>
          <w:rFonts w:asciiTheme="majorBidi" w:hAnsiTheme="majorBidi" w:cstheme="majorBidi"/>
          <w:color w:val="000000"/>
        </w:rPr>
      </w:pPr>
    </w:p>
    <w:p w14:paraId="4EBB1F02" w14:textId="7A289773" w:rsidR="006E1338" w:rsidRPr="002C26C5" w:rsidRDefault="002C26C5"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Corresponding Author:</w:t>
      </w:r>
      <w:r w:rsidR="00C21DCD">
        <w:rPr>
          <w:rFonts w:asciiTheme="majorBidi" w:hAnsiTheme="majorBidi" w:cstheme="majorBidi"/>
          <w:bCs/>
          <w:color w:val="000000"/>
        </w:rPr>
        <w:t xml:space="preserve"> RAFID RIYADH AL-TUMA</w:t>
      </w:r>
    </w:p>
    <w:p w14:paraId="7BA1740D" w14:textId="693ABB03" w:rsidR="006E1338" w:rsidRPr="002C26C5" w:rsidRDefault="006E1338"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Aff</w:t>
      </w:r>
      <w:r w:rsidR="007F73C1" w:rsidRPr="002C26C5">
        <w:rPr>
          <w:rFonts w:asciiTheme="majorBidi" w:hAnsiTheme="majorBidi" w:cstheme="majorBidi"/>
          <w:bCs/>
          <w:color w:val="000000"/>
        </w:rPr>
        <w:t>i</w:t>
      </w:r>
      <w:r w:rsidRPr="002C26C5">
        <w:rPr>
          <w:rFonts w:asciiTheme="majorBidi" w:hAnsiTheme="majorBidi" w:cstheme="majorBidi"/>
          <w:bCs/>
          <w:color w:val="000000"/>
        </w:rPr>
        <w:t>l</w:t>
      </w:r>
      <w:r w:rsidR="007F73C1" w:rsidRPr="002C26C5">
        <w:rPr>
          <w:rFonts w:asciiTheme="majorBidi" w:hAnsiTheme="majorBidi" w:cstheme="majorBidi"/>
          <w:bCs/>
          <w:color w:val="000000"/>
        </w:rPr>
        <w:t>i</w:t>
      </w:r>
      <w:r w:rsidR="002C26C5" w:rsidRPr="002C26C5">
        <w:rPr>
          <w:rFonts w:asciiTheme="majorBidi" w:hAnsiTheme="majorBidi" w:cstheme="majorBidi"/>
          <w:bCs/>
          <w:color w:val="000000"/>
        </w:rPr>
        <w:t>ation:</w:t>
      </w:r>
      <w:r w:rsidR="00C43B91">
        <w:rPr>
          <w:rFonts w:asciiTheme="majorBidi" w:hAnsiTheme="majorBidi" w:cstheme="majorBidi"/>
          <w:bCs/>
          <w:color w:val="000000"/>
        </w:rPr>
        <w:t xml:space="preserve"> Iraqi Ministry of Health, Basra Health Directorate</w:t>
      </w:r>
    </w:p>
    <w:p w14:paraId="7BEE1F3D" w14:textId="3B8E52CD" w:rsidR="006E1338" w:rsidRPr="002C26C5" w:rsidRDefault="0085535D"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Email:</w:t>
      </w:r>
      <w:r w:rsidR="00C43B91">
        <w:rPr>
          <w:rFonts w:asciiTheme="majorBidi" w:hAnsiTheme="majorBidi" w:cstheme="majorBidi"/>
          <w:bCs/>
          <w:color w:val="000000"/>
        </w:rPr>
        <w:t xml:space="preserve"> rafidforever@yahoo.com</w:t>
      </w:r>
    </w:p>
    <w:p w14:paraId="79316590" w14:textId="5D7CA010" w:rsidR="006E1338" w:rsidRPr="002C26C5" w:rsidRDefault="0085535D"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Mobile:</w:t>
      </w:r>
      <w:r w:rsidR="006E1338" w:rsidRPr="002C26C5">
        <w:rPr>
          <w:rFonts w:asciiTheme="majorBidi" w:hAnsiTheme="majorBidi" w:cstheme="majorBidi"/>
          <w:bCs/>
          <w:color w:val="000000"/>
        </w:rPr>
        <w:t xml:space="preserve"> </w:t>
      </w:r>
      <w:r w:rsidR="00C43B91">
        <w:rPr>
          <w:rFonts w:asciiTheme="majorBidi" w:hAnsiTheme="majorBidi" w:cstheme="majorBidi"/>
          <w:bCs/>
          <w:color w:val="000000"/>
        </w:rPr>
        <w:t>+964 7811710024</w:t>
      </w:r>
    </w:p>
    <w:p w14:paraId="77122FA2" w14:textId="77777777" w:rsidR="00392C86" w:rsidRPr="002C26C5" w:rsidRDefault="00F22D94" w:rsidP="002C26C5">
      <w:pPr>
        <w:rPr>
          <w:rFonts w:asciiTheme="majorBidi" w:hAnsiTheme="majorBidi" w:cstheme="majorBidi"/>
          <w:bCs/>
        </w:rPr>
      </w:pPr>
    </w:p>
    <w:p w14:paraId="0FBA5077" w14:textId="77777777" w:rsidR="00F41F57" w:rsidRPr="002C26C5" w:rsidRDefault="00F41F57" w:rsidP="002C26C5">
      <w:pPr>
        <w:rPr>
          <w:rFonts w:asciiTheme="majorBidi" w:hAnsiTheme="majorBidi" w:cstheme="majorBidi"/>
          <w:bCs/>
          <w:color w:val="000000"/>
          <w:kern w:val="2"/>
        </w:rPr>
      </w:pPr>
      <w:r w:rsidRPr="00B11672">
        <w:rPr>
          <w:rFonts w:asciiTheme="majorBidi" w:hAnsiTheme="majorBidi" w:cstheme="majorBidi"/>
          <w:bCs/>
          <w:color w:val="000000"/>
          <w:kern w:val="2"/>
          <w:u w:val="single"/>
        </w:rPr>
        <w:t>Contributing Authors</w:t>
      </w:r>
      <w:r w:rsidRPr="002C26C5">
        <w:rPr>
          <w:rFonts w:asciiTheme="majorBidi" w:hAnsiTheme="majorBidi" w:cstheme="majorBidi"/>
          <w:bCs/>
          <w:color w:val="000000"/>
          <w:kern w:val="2"/>
        </w:rPr>
        <w:t xml:space="preserve">                </w:t>
      </w:r>
      <w:r w:rsidRPr="00B11672">
        <w:rPr>
          <w:rFonts w:asciiTheme="majorBidi" w:hAnsiTheme="majorBidi" w:cstheme="majorBidi"/>
          <w:bCs/>
          <w:color w:val="000000"/>
          <w:kern w:val="2"/>
          <w:u w:val="single"/>
        </w:rPr>
        <w:t>Aff</w:t>
      </w:r>
      <w:r w:rsidR="002C26C5" w:rsidRPr="00B11672">
        <w:rPr>
          <w:rFonts w:asciiTheme="majorBidi" w:hAnsiTheme="majorBidi" w:cstheme="majorBidi"/>
          <w:bCs/>
          <w:color w:val="000000"/>
          <w:kern w:val="2"/>
          <w:u w:val="single"/>
        </w:rPr>
        <w:t>i</w:t>
      </w:r>
      <w:r w:rsidRPr="00B11672">
        <w:rPr>
          <w:rFonts w:asciiTheme="majorBidi" w:hAnsiTheme="majorBidi" w:cstheme="majorBidi"/>
          <w:bCs/>
          <w:color w:val="000000"/>
          <w:kern w:val="2"/>
          <w:u w:val="single"/>
        </w:rPr>
        <w:t>l</w:t>
      </w:r>
      <w:r w:rsidR="002C26C5" w:rsidRPr="00B11672">
        <w:rPr>
          <w:rFonts w:asciiTheme="majorBidi" w:hAnsiTheme="majorBidi" w:cstheme="majorBidi"/>
          <w:bCs/>
          <w:color w:val="000000"/>
          <w:kern w:val="2"/>
          <w:u w:val="single"/>
        </w:rPr>
        <w:t>i</w:t>
      </w:r>
      <w:r w:rsidRPr="00B11672">
        <w:rPr>
          <w:rFonts w:asciiTheme="majorBidi" w:hAnsiTheme="majorBidi" w:cstheme="majorBidi"/>
          <w:bCs/>
          <w:color w:val="000000"/>
          <w:kern w:val="2"/>
          <w:u w:val="single"/>
        </w:rPr>
        <w:t xml:space="preserve">ation </w:t>
      </w:r>
      <w:r w:rsidRPr="002C26C5">
        <w:rPr>
          <w:rFonts w:asciiTheme="majorBidi" w:hAnsiTheme="majorBidi" w:cstheme="majorBidi"/>
          <w:bCs/>
          <w:color w:val="000000"/>
          <w:kern w:val="2"/>
        </w:rPr>
        <w:t xml:space="preserve">  </w:t>
      </w:r>
      <w:r w:rsidR="002C26C5" w:rsidRPr="002C26C5">
        <w:rPr>
          <w:rFonts w:asciiTheme="majorBidi" w:hAnsiTheme="majorBidi" w:cstheme="majorBidi"/>
          <w:bCs/>
          <w:color w:val="000000"/>
          <w:kern w:val="2"/>
        </w:rPr>
        <w:t xml:space="preserve">                  </w:t>
      </w:r>
      <w:r w:rsidR="002C26C5" w:rsidRPr="00B11672">
        <w:rPr>
          <w:rFonts w:asciiTheme="majorBidi" w:hAnsiTheme="majorBidi" w:cstheme="majorBidi"/>
          <w:bCs/>
          <w:color w:val="000000"/>
          <w:kern w:val="2"/>
          <w:u w:val="single"/>
        </w:rPr>
        <w:t>E</w:t>
      </w:r>
      <w:r w:rsidRPr="00B11672">
        <w:rPr>
          <w:rFonts w:asciiTheme="majorBidi" w:hAnsiTheme="majorBidi" w:cstheme="majorBidi"/>
          <w:bCs/>
          <w:color w:val="000000"/>
          <w:kern w:val="2"/>
          <w:u w:val="single"/>
        </w:rPr>
        <w:t>mail</w:t>
      </w:r>
      <w:r w:rsidRPr="002C26C5">
        <w:rPr>
          <w:rFonts w:asciiTheme="majorBidi" w:hAnsiTheme="majorBidi" w:cstheme="majorBidi"/>
          <w:bCs/>
          <w:color w:val="000000"/>
          <w:kern w:val="2"/>
        </w:rPr>
        <w:t xml:space="preserve">             </w:t>
      </w:r>
      <w:r w:rsidR="002C26C5" w:rsidRPr="002C26C5">
        <w:rPr>
          <w:rFonts w:asciiTheme="majorBidi" w:hAnsiTheme="majorBidi" w:cstheme="majorBidi"/>
          <w:bCs/>
          <w:color w:val="000000"/>
          <w:kern w:val="2"/>
        </w:rPr>
        <w:t xml:space="preserve">    </w:t>
      </w:r>
      <w:r w:rsidRPr="00B11672">
        <w:rPr>
          <w:rFonts w:asciiTheme="majorBidi" w:hAnsiTheme="majorBidi" w:cstheme="majorBidi"/>
          <w:bCs/>
          <w:color w:val="000000"/>
          <w:kern w:val="2"/>
          <w:u w:val="single"/>
        </w:rPr>
        <w:t>Mobile</w:t>
      </w:r>
      <w:r w:rsidRPr="002C26C5">
        <w:rPr>
          <w:rFonts w:asciiTheme="majorBidi" w:hAnsiTheme="majorBidi" w:cstheme="majorBidi"/>
          <w:bCs/>
          <w:color w:val="000000"/>
          <w:kern w:val="2"/>
        </w:rPr>
        <w:t xml:space="preserve">   </w:t>
      </w:r>
    </w:p>
    <w:p w14:paraId="79ADAD62" w14:textId="77777777" w:rsidR="00F41F57"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1.</w:t>
      </w:r>
    </w:p>
    <w:p w14:paraId="16E185BC" w14:textId="77777777" w:rsidR="00F41F57"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2.</w:t>
      </w:r>
    </w:p>
    <w:p w14:paraId="64D43DF5" w14:textId="77777777" w:rsidR="00F41F57"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3.</w:t>
      </w:r>
    </w:p>
    <w:p w14:paraId="3D59D6D7" w14:textId="77777777" w:rsidR="00405506" w:rsidRPr="002C26C5" w:rsidRDefault="002C26C5" w:rsidP="002C26C5">
      <w:pPr>
        <w:rPr>
          <w:rFonts w:asciiTheme="majorBidi" w:hAnsiTheme="majorBidi" w:cstheme="majorBidi"/>
          <w:bCs/>
          <w:color w:val="000000"/>
          <w:kern w:val="2"/>
        </w:rPr>
      </w:pPr>
      <w:r w:rsidRPr="002C26C5">
        <w:rPr>
          <w:rFonts w:asciiTheme="majorBidi" w:hAnsiTheme="majorBidi" w:cstheme="majorBidi"/>
          <w:bCs/>
          <w:color w:val="000000"/>
          <w:kern w:val="2"/>
        </w:rPr>
        <w:t>4.</w:t>
      </w:r>
    </w:p>
    <w:p w14:paraId="3A93D318" w14:textId="77777777" w:rsidR="00405506" w:rsidRPr="00404479" w:rsidRDefault="00405506">
      <w:pPr>
        <w:rPr>
          <w:rFonts w:asciiTheme="majorBidi" w:hAnsiTheme="majorBidi" w:cstheme="majorBidi"/>
          <w:b/>
          <w:bCs/>
          <w:color w:val="000000"/>
          <w:kern w:val="2"/>
        </w:rPr>
      </w:pPr>
    </w:p>
    <w:p w14:paraId="54160327" w14:textId="77777777" w:rsidR="00405506" w:rsidRPr="00404479" w:rsidRDefault="00405506">
      <w:pPr>
        <w:rPr>
          <w:rFonts w:asciiTheme="majorBidi" w:hAnsiTheme="majorBidi" w:cstheme="majorBidi"/>
          <w:b/>
          <w:bCs/>
          <w:color w:val="000000"/>
          <w:kern w:val="2"/>
        </w:rPr>
      </w:pPr>
    </w:p>
    <w:p w14:paraId="6B83DB4A" w14:textId="77777777" w:rsidR="00405506" w:rsidRPr="00404479" w:rsidRDefault="00405506">
      <w:pPr>
        <w:rPr>
          <w:rFonts w:asciiTheme="majorBidi" w:hAnsiTheme="majorBidi" w:cstheme="majorBidi"/>
          <w:b/>
          <w:bCs/>
          <w:color w:val="000000"/>
          <w:kern w:val="2"/>
        </w:rPr>
      </w:pPr>
    </w:p>
    <w:p w14:paraId="3C8083D8" w14:textId="77777777" w:rsidR="00404479" w:rsidRDefault="00404479" w:rsidP="00405506">
      <w:pPr>
        <w:jc w:val="center"/>
        <w:rPr>
          <w:rFonts w:asciiTheme="majorBidi" w:hAnsiTheme="majorBidi" w:cstheme="majorBidi"/>
          <w:b/>
          <w:bCs/>
          <w:color w:val="000000"/>
          <w:kern w:val="2"/>
        </w:rPr>
      </w:pPr>
    </w:p>
    <w:p w14:paraId="294EC6EB" w14:textId="77777777" w:rsidR="00874A4B" w:rsidRDefault="00874A4B" w:rsidP="00405506">
      <w:pPr>
        <w:jc w:val="center"/>
        <w:rPr>
          <w:rFonts w:asciiTheme="majorBidi" w:hAnsiTheme="majorBidi" w:cstheme="majorBidi"/>
          <w:b/>
          <w:bCs/>
          <w:color w:val="000000"/>
          <w:kern w:val="2"/>
        </w:rPr>
      </w:pPr>
    </w:p>
    <w:p w14:paraId="4E31E9DB" w14:textId="77777777" w:rsidR="00AE2C7F" w:rsidRDefault="00AE2C7F" w:rsidP="00405506">
      <w:pPr>
        <w:jc w:val="center"/>
        <w:rPr>
          <w:rFonts w:asciiTheme="majorBidi" w:hAnsiTheme="majorBidi" w:cstheme="majorBidi"/>
          <w:b/>
          <w:bCs/>
          <w:color w:val="000000"/>
          <w:kern w:val="2"/>
        </w:rPr>
      </w:pPr>
    </w:p>
    <w:p w14:paraId="6BE55125" w14:textId="77777777" w:rsidR="00B11672" w:rsidRDefault="00B11672" w:rsidP="00405506">
      <w:pPr>
        <w:jc w:val="center"/>
        <w:rPr>
          <w:rFonts w:asciiTheme="majorBidi" w:hAnsiTheme="majorBidi" w:cstheme="majorBidi"/>
          <w:b/>
          <w:bCs/>
          <w:color w:val="000000"/>
          <w:kern w:val="2"/>
        </w:rPr>
      </w:pPr>
    </w:p>
    <w:p w14:paraId="5766E96F" w14:textId="77777777" w:rsidR="00B11672" w:rsidRDefault="00B11672" w:rsidP="00405506">
      <w:pPr>
        <w:jc w:val="center"/>
        <w:rPr>
          <w:rFonts w:asciiTheme="majorBidi" w:hAnsiTheme="majorBidi" w:cstheme="majorBidi"/>
          <w:b/>
          <w:bCs/>
          <w:color w:val="000000"/>
          <w:kern w:val="2"/>
        </w:rPr>
      </w:pPr>
    </w:p>
    <w:p w14:paraId="22161DDE" w14:textId="77777777" w:rsidR="00B11672" w:rsidRDefault="00B11672" w:rsidP="00405506">
      <w:pPr>
        <w:jc w:val="center"/>
        <w:rPr>
          <w:rFonts w:asciiTheme="majorBidi" w:hAnsiTheme="majorBidi" w:cstheme="majorBidi"/>
          <w:b/>
          <w:bCs/>
          <w:color w:val="000000"/>
          <w:kern w:val="2"/>
        </w:rPr>
      </w:pPr>
    </w:p>
    <w:p w14:paraId="45849F9F" w14:textId="77777777" w:rsidR="00B11672" w:rsidRDefault="00B11672" w:rsidP="00405506">
      <w:pPr>
        <w:jc w:val="center"/>
        <w:rPr>
          <w:rFonts w:asciiTheme="majorBidi" w:hAnsiTheme="majorBidi" w:cstheme="majorBidi"/>
          <w:b/>
          <w:bCs/>
          <w:color w:val="000000"/>
          <w:kern w:val="2"/>
        </w:rPr>
      </w:pPr>
    </w:p>
    <w:p w14:paraId="0BEC65AA" w14:textId="77777777" w:rsidR="00B11672" w:rsidRDefault="00B11672" w:rsidP="00405506">
      <w:pPr>
        <w:jc w:val="center"/>
        <w:rPr>
          <w:rFonts w:asciiTheme="majorBidi" w:hAnsiTheme="majorBidi" w:cstheme="majorBidi"/>
          <w:b/>
          <w:bCs/>
          <w:color w:val="000000"/>
          <w:kern w:val="2"/>
        </w:rPr>
      </w:pPr>
    </w:p>
    <w:p w14:paraId="0704E881" w14:textId="77777777" w:rsidR="00B11672" w:rsidRDefault="00B11672" w:rsidP="00405506">
      <w:pPr>
        <w:jc w:val="center"/>
        <w:rPr>
          <w:rFonts w:asciiTheme="majorBidi" w:hAnsiTheme="majorBidi" w:cstheme="majorBidi"/>
          <w:b/>
          <w:bCs/>
          <w:color w:val="000000"/>
          <w:kern w:val="2"/>
        </w:rPr>
      </w:pPr>
    </w:p>
    <w:p w14:paraId="625843C0" w14:textId="77777777" w:rsidR="00B11672" w:rsidRDefault="00B11672" w:rsidP="00405506">
      <w:pPr>
        <w:jc w:val="center"/>
        <w:rPr>
          <w:rFonts w:asciiTheme="majorBidi" w:hAnsiTheme="majorBidi" w:cstheme="majorBidi"/>
          <w:b/>
          <w:bCs/>
          <w:color w:val="000000"/>
          <w:kern w:val="2"/>
        </w:rPr>
      </w:pPr>
    </w:p>
    <w:p w14:paraId="6F2C0100" w14:textId="77777777" w:rsidR="00B11672" w:rsidRDefault="00B11672" w:rsidP="00405506">
      <w:pPr>
        <w:jc w:val="center"/>
        <w:rPr>
          <w:rFonts w:asciiTheme="majorBidi" w:hAnsiTheme="majorBidi" w:cstheme="majorBidi"/>
          <w:b/>
          <w:bCs/>
          <w:color w:val="000000"/>
          <w:kern w:val="2"/>
        </w:rPr>
      </w:pPr>
    </w:p>
    <w:p w14:paraId="062F5E8E" w14:textId="77777777" w:rsidR="00B11672" w:rsidRDefault="00B11672" w:rsidP="00405506">
      <w:pPr>
        <w:jc w:val="center"/>
        <w:rPr>
          <w:rFonts w:asciiTheme="majorBidi" w:hAnsiTheme="majorBidi" w:cstheme="majorBidi"/>
          <w:b/>
          <w:bCs/>
          <w:color w:val="000000"/>
          <w:kern w:val="2"/>
        </w:rPr>
      </w:pPr>
    </w:p>
    <w:p w14:paraId="624B234F" w14:textId="77777777" w:rsidR="00B11672" w:rsidRDefault="00B11672" w:rsidP="00405506">
      <w:pPr>
        <w:jc w:val="center"/>
        <w:rPr>
          <w:rFonts w:asciiTheme="majorBidi" w:hAnsiTheme="majorBidi" w:cstheme="majorBidi"/>
          <w:b/>
          <w:bCs/>
          <w:color w:val="000000"/>
          <w:kern w:val="2"/>
        </w:rPr>
      </w:pPr>
    </w:p>
    <w:p w14:paraId="7796709A" w14:textId="77777777" w:rsidR="00B11672" w:rsidRDefault="00B11672" w:rsidP="00405506">
      <w:pPr>
        <w:jc w:val="center"/>
        <w:rPr>
          <w:rFonts w:asciiTheme="majorBidi" w:hAnsiTheme="majorBidi" w:cstheme="majorBidi"/>
          <w:b/>
          <w:bCs/>
          <w:color w:val="000000"/>
          <w:kern w:val="2"/>
        </w:rPr>
      </w:pPr>
    </w:p>
    <w:p w14:paraId="4F64BF53" w14:textId="77777777" w:rsidR="00C21DCD" w:rsidRDefault="00C21DCD" w:rsidP="00405506">
      <w:pPr>
        <w:jc w:val="center"/>
        <w:rPr>
          <w:rFonts w:asciiTheme="majorBidi" w:hAnsiTheme="majorBidi" w:cstheme="majorBidi"/>
          <w:b/>
          <w:bCs/>
          <w:color w:val="000000"/>
          <w:kern w:val="2"/>
        </w:rPr>
      </w:pPr>
    </w:p>
    <w:p w14:paraId="616ABB28" w14:textId="67700460" w:rsidR="00405506" w:rsidRPr="00404479" w:rsidRDefault="00405506" w:rsidP="00405506">
      <w:pPr>
        <w:jc w:val="center"/>
        <w:rPr>
          <w:rFonts w:asciiTheme="majorBidi" w:hAnsiTheme="majorBidi" w:cstheme="majorBidi"/>
          <w:b/>
          <w:bCs/>
          <w:color w:val="000000"/>
          <w:kern w:val="2"/>
        </w:rPr>
      </w:pPr>
      <w:r w:rsidRPr="00404479">
        <w:rPr>
          <w:rFonts w:asciiTheme="majorBidi" w:hAnsiTheme="majorBidi" w:cstheme="majorBidi"/>
          <w:b/>
          <w:bCs/>
          <w:color w:val="000000"/>
          <w:kern w:val="2"/>
        </w:rPr>
        <w:t>Abstract</w:t>
      </w:r>
    </w:p>
    <w:p w14:paraId="569AC712" w14:textId="77777777" w:rsidR="00405506" w:rsidRPr="00404479" w:rsidRDefault="00405506" w:rsidP="00405506">
      <w:pPr>
        <w:jc w:val="center"/>
        <w:rPr>
          <w:rFonts w:asciiTheme="majorBidi" w:hAnsiTheme="majorBidi" w:cstheme="majorBidi"/>
          <w:b/>
          <w:bCs/>
          <w:color w:val="000000"/>
          <w:kern w:val="2"/>
        </w:rPr>
      </w:pPr>
    </w:p>
    <w:p w14:paraId="416500ED" w14:textId="77777777" w:rsidR="00405506" w:rsidRPr="00404479" w:rsidRDefault="00405506" w:rsidP="00405506">
      <w:pPr>
        <w:rPr>
          <w:rFonts w:asciiTheme="majorBidi" w:hAnsiTheme="majorBidi" w:cstheme="majorBidi"/>
        </w:rPr>
      </w:pPr>
    </w:p>
    <w:p w14:paraId="5AE151B9" w14:textId="32182B5B" w:rsidR="00405506" w:rsidRDefault="00C102DC" w:rsidP="00C102DC">
      <w:pPr>
        <w:rPr>
          <w:rFonts w:eastAsia="Calibri"/>
          <w:lang w:val="en-US"/>
        </w:rPr>
      </w:pPr>
      <w:r w:rsidRPr="00C102DC">
        <w:rPr>
          <w:rFonts w:eastAsia="Calibri"/>
          <w:lang w:val="en-US"/>
        </w:rPr>
        <w:t xml:space="preserve">Hip and knee replacements are two of the most frequent orthopedic procedures, </w:t>
      </w:r>
      <w:r w:rsidRPr="00C102DC">
        <w:rPr>
          <w:rFonts w:eastAsia="Calibri"/>
          <w:lang w:val="en-US"/>
        </w:rPr>
        <w:t>despite</w:t>
      </w:r>
      <w:r w:rsidRPr="00C102DC">
        <w:rPr>
          <w:rFonts w:eastAsia="Calibri"/>
          <w:lang w:val="en-US"/>
        </w:rPr>
        <w:t xml:space="preserve"> technical and prosthetic design advances, complications after placement of a hip prosthesis are relatively common.</w:t>
      </w:r>
      <w:r>
        <w:rPr>
          <w:rFonts w:eastAsia="Calibri"/>
          <w:lang w:val="en-US"/>
        </w:rPr>
        <w:t xml:space="preserve"> </w:t>
      </w:r>
      <w:r w:rsidRPr="00C102DC">
        <w:rPr>
          <w:rFonts w:eastAsia="Calibri"/>
          <w:lang w:val="en-US"/>
        </w:rPr>
        <w:t>The incidence of total joint replacement failures is relatively low. Failure is established when revision or removal of the prosthesis is necessary because of the patient's symptoms, especially pain. After hip or knee replacement, between 10% and 25% of patients experience discomfort within 5 years. This can be due to one of the complications that may follow placement of the prosthesis: loosening, infection, stem fatigue fracture, cement fracture, trochanteric osteotomy displacement, and heterotopic bone formation. The most common complication is loosening, with or without infection.</w:t>
      </w:r>
    </w:p>
    <w:p w14:paraId="64440C16" w14:textId="21909384" w:rsidR="00C102DC" w:rsidRDefault="00C102DC" w:rsidP="00C102DC">
      <w:pPr>
        <w:rPr>
          <w:rFonts w:asciiTheme="majorBidi" w:hAnsiTheme="majorBidi" w:cstheme="majorBidi"/>
          <w:b/>
          <w:bCs/>
          <w:color w:val="000000"/>
          <w:kern w:val="2"/>
          <w:lang w:val="en-US"/>
        </w:rPr>
      </w:pPr>
    </w:p>
    <w:p w14:paraId="4277FB88" w14:textId="6E02D195" w:rsidR="00C102DC" w:rsidRPr="00C102DC" w:rsidRDefault="00C102DC" w:rsidP="00C102DC">
      <w:pPr>
        <w:rPr>
          <w:rFonts w:asciiTheme="majorBidi" w:hAnsiTheme="majorBidi" w:cstheme="majorBidi"/>
          <w:color w:val="000000"/>
          <w:kern w:val="2"/>
          <w:lang w:val="en-US"/>
        </w:rPr>
      </w:pPr>
      <w:r w:rsidRPr="00C102DC">
        <w:rPr>
          <w:rFonts w:asciiTheme="majorBidi" w:hAnsiTheme="majorBidi" w:cstheme="majorBidi"/>
          <w:color w:val="000000"/>
          <w:kern w:val="2"/>
          <w:lang w:val="en-US"/>
        </w:rPr>
        <w:t xml:space="preserve">Nuclear Medicine had incrementally </w:t>
      </w:r>
      <w:r>
        <w:rPr>
          <w:rFonts w:asciiTheme="majorBidi" w:hAnsiTheme="majorBidi" w:cstheme="majorBidi"/>
          <w:color w:val="000000"/>
          <w:kern w:val="2"/>
          <w:lang w:val="en-US"/>
        </w:rPr>
        <w:t>unreplaceable</w:t>
      </w:r>
      <w:r w:rsidRPr="00C102DC">
        <w:rPr>
          <w:rFonts w:asciiTheme="majorBidi" w:hAnsiTheme="majorBidi" w:cstheme="majorBidi"/>
          <w:color w:val="000000"/>
          <w:kern w:val="2"/>
          <w:lang w:val="en-US"/>
        </w:rPr>
        <w:t xml:space="preserve"> role in the differentiation between prosthetic join l</w:t>
      </w:r>
      <w:r>
        <w:rPr>
          <w:rFonts w:asciiTheme="majorBidi" w:hAnsiTheme="majorBidi" w:cstheme="majorBidi"/>
          <w:color w:val="000000"/>
          <w:kern w:val="2"/>
          <w:lang w:val="en-US"/>
        </w:rPr>
        <w:t>oo</w:t>
      </w:r>
      <w:r w:rsidRPr="00C102DC">
        <w:rPr>
          <w:rFonts w:asciiTheme="majorBidi" w:hAnsiTheme="majorBidi" w:cstheme="majorBidi"/>
          <w:color w:val="000000"/>
          <w:kern w:val="2"/>
          <w:lang w:val="en-US"/>
        </w:rPr>
        <w:t>sening and infection</w:t>
      </w:r>
      <w:r>
        <w:rPr>
          <w:rFonts w:asciiTheme="majorBidi" w:hAnsiTheme="majorBidi" w:cstheme="majorBidi"/>
          <w:color w:val="000000"/>
          <w:kern w:val="2"/>
          <w:lang w:val="en-US"/>
        </w:rPr>
        <w:t>. And this can be achieved by using different radiotracers and imaging modalities like SPECT-CT and PET-CT.</w:t>
      </w:r>
    </w:p>
    <w:p w14:paraId="110906F1" w14:textId="77777777" w:rsidR="00405506" w:rsidRPr="00C102DC" w:rsidRDefault="00405506">
      <w:pPr>
        <w:rPr>
          <w:rFonts w:asciiTheme="majorBidi" w:hAnsiTheme="majorBidi" w:cstheme="majorBidi"/>
          <w:color w:val="000000"/>
          <w:kern w:val="2"/>
        </w:rPr>
      </w:pPr>
    </w:p>
    <w:p w14:paraId="225C1223" w14:textId="77777777" w:rsidR="00405506" w:rsidRPr="00404479" w:rsidRDefault="00405506">
      <w:pPr>
        <w:rPr>
          <w:rFonts w:asciiTheme="majorBidi" w:hAnsiTheme="majorBidi" w:cstheme="majorBidi"/>
          <w:b/>
          <w:bCs/>
          <w:color w:val="000000"/>
          <w:kern w:val="2"/>
        </w:rPr>
      </w:pPr>
    </w:p>
    <w:p w14:paraId="4130803D" w14:textId="77777777" w:rsidR="00405506" w:rsidRPr="00404479" w:rsidRDefault="00405506">
      <w:pPr>
        <w:rPr>
          <w:rFonts w:asciiTheme="majorBidi" w:hAnsiTheme="majorBidi" w:cstheme="majorBidi"/>
          <w:b/>
          <w:bCs/>
          <w:color w:val="000000"/>
          <w:kern w:val="2"/>
        </w:rPr>
      </w:pPr>
    </w:p>
    <w:p w14:paraId="7CB46E7C" w14:textId="77777777" w:rsidR="00405506" w:rsidRPr="00404479" w:rsidRDefault="00405506">
      <w:pPr>
        <w:rPr>
          <w:rFonts w:asciiTheme="majorBidi" w:hAnsiTheme="majorBidi" w:cstheme="majorBidi"/>
          <w:b/>
          <w:bCs/>
          <w:color w:val="000000"/>
          <w:kern w:val="2"/>
        </w:rPr>
      </w:pPr>
    </w:p>
    <w:p w14:paraId="30FF9272" w14:textId="77777777" w:rsidR="00F41F57" w:rsidRPr="00404479" w:rsidRDefault="00F41F57">
      <w:pPr>
        <w:rPr>
          <w:rFonts w:asciiTheme="majorBidi" w:hAnsiTheme="majorBidi" w:cstheme="majorBidi"/>
          <w:b/>
          <w:bCs/>
        </w:rPr>
      </w:pPr>
      <w:r w:rsidRPr="00404479">
        <w:rPr>
          <w:rFonts w:asciiTheme="majorBidi" w:hAnsiTheme="majorBidi" w:cstheme="majorBidi"/>
          <w:b/>
          <w:bCs/>
          <w:color w:val="000000"/>
          <w:kern w:val="2"/>
        </w:rPr>
        <w:t xml:space="preserve">   </w:t>
      </w:r>
    </w:p>
    <w:sectPr w:rsidR="00F41F57" w:rsidRPr="004044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52E3D" w14:textId="77777777" w:rsidR="00F22D94" w:rsidRDefault="00F22D94" w:rsidP="006A721A">
      <w:r>
        <w:separator/>
      </w:r>
    </w:p>
  </w:endnote>
  <w:endnote w:type="continuationSeparator" w:id="0">
    <w:p w14:paraId="6967337D" w14:textId="77777777" w:rsidR="00F22D94" w:rsidRDefault="00F22D94" w:rsidP="006A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F0D73" w14:textId="77777777" w:rsidR="00F22D94" w:rsidRDefault="00F22D94" w:rsidP="006A721A">
      <w:r>
        <w:separator/>
      </w:r>
    </w:p>
  </w:footnote>
  <w:footnote w:type="continuationSeparator" w:id="0">
    <w:p w14:paraId="3E9484C7" w14:textId="77777777" w:rsidR="00F22D94" w:rsidRDefault="00F22D94" w:rsidP="006A7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93"/>
    <w:rsid w:val="00130B0B"/>
    <w:rsid w:val="001D1355"/>
    <w:rsid w:val="001E3B5C"/>
    <w:rsid w:val="001F4C6B"/>
    <w:rsid w:val="0022745B"/>
    <w:rsid w:val="002C26C5"/>
    <w:rsid w:val="00387928"/>
    <w:rsid w:val="00394A92"/>
    <w:rsid w:val="00404479"/>
    <w:rsid w:val="00405506"/>
    <w:rsid w:val="005F279F"/>
    <w:rsid w:val="006577E7"/>
    <w:rsid w:val="006A721A"/>
    <w:rsid w:val="006E1338"/>
    <w:rsid w:val="006E3D95"/>
    <w:rsid w:val="0077314A"/>
    <w:rsid w:val="007D052A"/>
    <w:rsid w:val="007E4D5C"/>
    <w:rsid w:val="007F73C1"/>
    <w:rsid w:val="008009B1"/>
    <w:rsid w:val="00814A1C"/>
    <w:rsid w:val="0085535D"/>
    <w:rsid w:val="00874A4B"/>
    <w:rsid w:val="008C6DF4"/>
    <w:rsid w:val="00A34B3D"/>
    <w:rsid w:val="00A77393"/>
    <w:rsid w:val="00A97F37"/>
    <w:rsid w:val="00AE2C7F"/>
    <w:rsid w:val="00B11672"/>
    <w:rsid w:val="00C102DC"/>
    <w:rsid w:val="00C21DCD"/>
    <w:rsid w:val="00C43B91"/>
    <w:rsid w:val="00C62E4B"/>
    <w:rsid w:val="00C86BCE"/>
    <w:rsid w:val="00D0704A"/>
    <w:rsid w:val="00D8180E"/>
    <w:rsid w:val="00E110C4"/>
    <w:rsid w:val="00F029A4"/>
    <w:rsid w:val="00F22D94"/>
    <w:rsid w:val="00F41F57"/>
    <w:rsid w:val="00F80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EF3B"/>
  <w15:chartTrackingRefBased/>
  <w15:docId w15:val="{35189BBB-F2F5-46D0-B538-5D77C138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3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E1338"/>
    <w:pPr>
      <w:spacing w:before="100" w:beforeAutospacing="1" w:after="100" w:afterAutospacing="1"/>
      <w:ind w:firstLine="216"/>
    </w:pPr>
    <w:rPr>
      <w:rFonts w:ascii="Souvenir Lt BT" w:hAnsi="Souvenir Lt BT"/>
    </w:rPr>
  </w:style>
  <w:style w:type="paragraph" w:styleId="Header">
    <w:name w:val="header"/>
    <w:basedOn w:val="Normal"/>
    <w:link w:val="HeaderChar"/>
    <w:uiPriority w:val="99"/>
    <w:unhideWhenUsed/>
    <w:rsid w:val="006A721A"/>
    <w:pPr>
      <w:tabs>
        <w:tab w:val="center" w:pos="4153"/>
        <w:tab w:val="right" w:pos="8306"/>
      </w:tabs>
    </w:pPr>
  </w:style>
  <w:style w:type="character" w:customStyle="1" w:styleId="HeaderChar">
    <w:name w:val="Header Char"/>
    <w:basedOn w:val="DefaultParagraphFont"/>
    <w:link w:val="Header"/>
    <w:uiPriority w:val="99"/>
    <w:rsid w:val="006A7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21A"/>
    <w:pPr>
      <w:tabs>
        <w:tab w:val="center" w:pos="4153"/>
        <w:tab w:val="right" w:pos="8306"/>
      </w:tabs>
    </w:pPr>
  </w:style>
  <w:style w:type="character" w:customStyle="1" w:styleId="FooterChar">
    <w:name w:val="Footer Char"/>
    <w:basedOn w:val="DefaultParagraphFont"/>
    <w:link w:val="Footer"/>
    <w:uiPriority w:val="99"/>
    <w:rsid w:val="006A721A"/>
    <w:rPr>
      <w:rFonts w:ascii="Times New Roman" w:eastAsia="Times New Roman" w:hAnsi="Times New Roman" w:cs="Times New Roman"/>
      <w:sz w:val="24"/>
      <w:szCs w:val="24"/>
    </w:rPr>
  </w:style>
  <w:style w:type="character" w:styleId="CommentReference">
    <w:name w:val="annotation reference"/>
    <w:semiHidden/>
    <w:rsid w:val="00405506"/>
    <w:rPr>
      <w:sz w:val="16"/>
      <w:szCs w:val="16"/>
    </w:rPr>
  </w:style>
  <w:style w:type="paragraph" w:styleId="CommentText">
    <w:name w:val="annotation text"/>
    <w:basedOn w:val="Normal"/>
    <w:link w:val="CommentTextChar"/>
    <w:semiHidden/>
    <w:rsid w:val="00405506"/>
    <w:rPr>
      <w:sz w:val="20"/>
      <w:szCs w:val="20"/>
    </w:rPr>
  </w:style>
  <w:style w:type="character" w:customStyle="1" w:styleId="CommentTextChar">
    <w:name w:val="Comment Text Char"/>
    <w:basedOn w:val="DefaultParagraphFont"/>
    <w:link w:val="CommentText"/>
    <w:semiHidden/>
    <w:rsid w:val="004055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5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RAFID AL-TUMA</cp:lastModifiedBy>
  <cp:revision>2</cp:revision>
  <dcterms:created xsi:type="dcterms:W3CDTF">2019-02-06T19:13:00Z</dcterms:created>
  <dcterms:modified xsi:type="dcterms:W3CDTF">2019-02-06T19:13:00Z</dcterms:modified>
</cp:coreProperties>
</file>