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C9" w:rsidRPr="00F813C6" w:rsidRDefault="00941EC9" w:rsidP="00941EC9">
      <w:pPr>
        <w:pStyle w:val="a3"/>
        <w:spacing w:before="120" w:beforeAutospacing="0" w:after="0" w:afterAutospacing="0" w:line="320" w:lineRule="atLeast"/>
        <w:ind w:firstLine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b/>
          <w:bCs/>
          <w:color w:val="000000"/>
          <w:sz w:val="28"/>
          <w:szCs w:val="28"/>
        </w:rPr>
        <w:t>Covering letter</w:t>
      </w:r>
    </w:p>
    <w:p w:rsidR="00941EC9" w:rsidRPr="00F813C6" w:rsidRDefault="00941EC9" w:rsidP="00941EC9">
      <w:pPr>
        <w:pStyle w:val="a3"/>
        <w:spacing w:before="0" w:beforeAutospacing="0" w:after="0" w:afterAutospacing="0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941EC9" w:rsidRPr="00F813C6" w:rsidRDefault="00941EC9" w:rsidP="00941EC9">
      <w:pPr>
        <w:pStyle w:val="a3"/>
        <w:spacing w:before="0" w:beforeAutospacing="0" w:after="0" w:afterAutospacing="0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color w:val="000000"/>
          <w:sz w:val="28"/>
          <w:szCs w:val="28"/>
        </w:rPr>
        <w:t>The Scientific Committee,</w:t>
      </w:r>
    </w:p>
    <w:p w:rsidR="00941EC9" w:rsidRPr="00F813C6" w:rsidRDefault="00941EC9" w:rsidP="00941EC9">
      <w:pPr>
        <w:pStyle w:val="a3"/>
        <w:spacing w:before="0" w:beforeAutospacing="0" w:after="0" w:afterAutospacing="0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color w:val="000000"/>
          <w:sz w:val="28"/>
          <w:szCs w:val="28"/>
        </w:rPr>
        <w:t>Second IAMRS Conference.</w:t>
      </w:r>
    </w:p>
    <w:p w:rsidR="00941EC9" w:rsidRPr="00F813C6" w:rsidRDefault="00941EC9" w:rsidP="00941EC9">
      <w:pPr>
        <w:pStyle w:val="a3"/>
        <w:spacing w:before="120" w:beforeAutospacing="0" w:after="0" w:afterAutospacing="0" w:line="320" w:lineRule="atLeast"/>
        <w:ind w:firstLine="36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941EC9" w:rsidRPr="00F813C6" w:rsidRDefault="00941EC9" w:rsidP="00941EC9">
      <w:pPr>
        <w:pStyle w:val="a3"/>
        <w:spacing w:before="120" w:beforeAutospacing="0" w:after="0" w:afterAutospacing="0" w:line="320" w:lineRule="atLeast"/>
        <w:ind w:firstLine="36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color w:val="000000"/>
          <w:sz w:val="28"/>
          <w:szCs w:val="28"/>
        </w:rPr>
        <w:t>Submission of Abstract for the Conference</w:t>
      </w:r>
    </w:p>
    <w:p w:rsidR="00941EC9" w:rsidRPr="00F813C6" w:rsidRDefault="00941EC9" w:rsidP="00941EC9">
      <w:pPr>
        <w:pStyle w:val="a3"/>
        <w:spacing w:before="120" w:beforeAutospacing="0" w:after="0" w:afterAutospacing="0" w:line="320" w:lineRule="atLeast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941EC9" w:rsidRPr="00F813C6" w:rsidRDefault="00941EC9" w:rsidP="00941EC9">
      <w:pPr>
        <w:pStyle w:val="a3"/>
        <w:spacing w:before="120" w:beforeAutospacing="0" w:after="0" w:afterAutospacing="0" w:line="320" w:lineRule="atLeast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color w:val="000000"/>
          <w:sz w:val="28"/>
          <w:szCs w:val="28"/>
        </w:rPr>
        <w:t>Dear Sirs,</w:t>
      </w:r>
    </w:p>
    <w:p w:rsidR="00941EC9" w:rsidRPr="00F813C6" w:rsidRDefault="00941EC9" w:rsidP="00941EC9">
      <w:pPr>
        <w:rPr>
          <w:rFonts w:cstheme="minorHAnsi"/>
          <w:color w:val="000000"/>
          <w:sz w:val="28"/>
          <w:szCs w:val="28"/>
        </w:rPr>
      </w:pPr>
    </w:p>
    <w:p w:rsidR="00941EC9" w:rsidRPr="00F813C6" w:rsidRDefault="00941EC9" w:rsidP="00941EC9">
      <w:pPr>
        <w:jc w:val="both"/>
        <w:rPr>
          <w:rFonts w:cstheme="minorHAnsi"/>
          <w:color w:val="000000"/>
          <w:sz w:val="28"/>
          <w:szCs w:val="28"/>
        </w:rPr>
      </w:pPr>
      <w:r w:rsidRPr="00F813C6">
        <w:rPr>
          <w:rFonts w:cstheme="minorHAnsi"/>
          <w:color w:val="000000"/>
          <w:sz w:val="28"/>
          <w:szCs w:val="28"/>
        </w:rPr>
        <w:t xml:space="preserve">We intend to present the attached article entitled </w:t>
      </w:r>
      <w:r w:rsidRPr="00F813C6">
        <w:rPr>
          <w:rFonts w:cstheme="minorHAnsi"/>
          <w:b/>
          <w:color w:val="000000"/>
          <w:sz w:val="28"/>
          <w:szCs w:val="28"/>
        </w:rPr>
        <w:t>“</w:t>
      </w:r>
      <w:r>
        <w:rPr>
          <w:rFonts w:cstheme="minorHAnsi"/>
          <w:b/>
          <w:color w:val="000000"/>
          <w:sz w:val="28"/>
          <w:szCs w:val="28"/>
        </w:rPr>
        <w:t xml:space="preserve">An overview of </w:t>
      </w:r>
      <w:proofErr w:type="spellStart"/>
      <w:r>
        <w:rPr>
          <w:rFonts w:cstheme="minorHAnsi"/>
          <w:b/>
          <w:color w:val="000000"/>
          <w:sz w:val="28"/>
          <w:szCs w:val="28"/>
        </w:rPr>
        <w:t>Prolactinoma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 in </w:t>
      </w:r>
      <w:proofErr w:type="spellStart"/>
      <w:r>
        <w:rPr>
          <w:rFonts w:cstheme="minorHAnsi"/>
          <w:b/>
          <w:color w:val="000000"/>
          <w:sz w:val="28"/>
          <w:szCs w:val="28"/>
        </w:rPr>
        <w:t>Basrah</w:t>
      </w:r>
      <w:proofErr w:type="spellEnd"/>
      <w:r w:rsidRPr="00F813C6">
        <w:rPr>
          <w:rFonts w:cstheme="minorHAnsi"/>
          <w:b/>
          <w:color w:val="000000"/>
          <w:sz w:val="28"/>
          <w:szCs w:val="28"/>
        </w:rPr>
        <w:t>”</w:t>
      </w:r>
      <w:r w:rsidRPr="00F813C6">
        <w:rPr>
          <w:rFonts w:cstheme="minorHAnsi"/>
          <w:color w:val="000000"/>
          <w:sz w:val="28"/>
          <w:szCs w:val="28"/>
        </w:rPr>
        <w:t xml:space="preserve"> in your Second IAMRS Conference. On behalf of all contributors, I will act as the corresponding author from this point onward. We have no conflict of interest in any substance or material mentioned in this manuscript.</w:t>
      </w:r>
    </w:p>
    <w:p w:rsidR="00941EC9" w:rsidRPr="00F813C6" w:rsidRDefault="00941EC9" w:rsidP="00941EC9">
      <w:pPr>
        <w:pStyle w:val="a3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</w:p>
    <w:p w:rsidR="00941EC9" w:rsidRPr="00F813C6" w:rsidRDefault="00941EC9" w:rsidP="00941EC9">
      <w:pPr>
        <w:pStyle w:val="a3"/>
        <w:tabs>
          <w:tab w:val="left" w:pos="2018"/>
        </w:tabs>
        <w:spacing w:before="120" w:beforeAutospacing="0" w:after="0" w:afterAutospacing="0" w:line="320" w:lineRule="atLeast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color w:val="000000"/>
          <w:sz w:val="28"/>
          <w:szCs w:val="28"/>
        </w:rPr>
        <w:t>Yours sincerely,</w:t>
      </w:r>
    </w:p>
    <w:p w:rsidR="00941EC9" w:rsidRPr="00F813C6" w:rsidRDefault="00941EC9" w:rsidP="00941EC9">
      <w:pPr>
        <w:pStyle w:val="a3"/>
        <w:spacing w:before="120" w:beforeAutospacing="0" w:after="0" w:afterAutospacing="0" w:line="320" w:lineRule="atLeast"/>
        <w:ind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941EC9" w:rsidRPr="00F813C6" w:rsidRDefault="00941EC9" w:rsidP="00941EC9">
      <w:pPr>
        <w:pStyle w:val="a3"/>
        <w:spacing w:before="120" w:beforeAutospacing="0" w:after="0" w:afterAutospacing="0" w:line="320" w:lineRule="atLeast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941EC9" w:rsidRDefault="00941EC9" w:rsidP="00941EC9">
      <w:pPr>
        <w:pStyle w:val="a4"/>
        <w:rPr>
          <w:sz w:val="28"/>
          <w:szCs w:val="28"/>
        </w:rPr>
      </w:pPr>
      <w:r w:rsidRPr="00CA4B2D">
        <w:rPr>
          <w:b/>
          <w:bCs/>
          <w:sz w:val="28"/>
          <w:szCs w:val="28"/>
        </w:rPr>
        <w:t>Corresponding Author</w:t>
      </w:r>
      <w:r w:rsidRPr="00CA4B2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Ali Hussein Ali </w:t>
      </w:r>
      <w:proofErr w:type="spellStart"/>
      <w:r>
        <w:rPr>
          <w:sz w:val="28"/>
          <w:szCs w:val="28"/>
        </w:rPr>
        <w:t>Alhamza</w:t>
      </w:r>
      <w:proofErr w:type="spellEnd"/>
      <w:r>
        <w:rPr>
          <w:sz w:val="28"/>
          <w:szCs w:val="28"/>
        </w:rPr>
        <w:t xml:space="preserve"> </w:t>
      </w:r>
    </w:p>
    <w:p w:rsidR="00941EC9" w:rsidRPr="00CA4B2D" w:rsidRDefault="00941EC9" w:rsidP="00941EC9">
      <w:pPr>
        <w:pStyle w:val="a4"/>
        <w:rPr>
          <w:sz w:val="28"/>
          <w:szCs w:val="28"/>
        </w:rPr>
      </w:pPr>
      <w:r w:rsidRPr="00CA4B2D">
        <w:rPr>
          <w:sz w:val="28"/>
          <w:szCs w:val="28"/>
        </w:rPr>
        <w:t xml:space="preserve">Affiliation: </w:t>
      </w:r>
      <w:r w:rsidR="0004345D">
        <w:rPr>
          <w:sz w:val="28"/>
          <w:szCs w:val="28"/>
        </w:rPr>
        <w:t>adult E</w:t>
      </w:r>
      <w:r>
        <w:rPr>
          <w:sz w:val="28"/>
          <w:szCs w:val="28"/>
        </w:rPr>
        <w:t>ndocrinologist</w:t>
      </w:r>
      <w:r w:rsidRPr="00CA4B2D">
        <w:rPr>
          <w:sz w:val="28"/>
          <w:szCs w:val="28"/>
        </w:rPr>
        <w:t xml:space="preserve">  </w:t>
      </w:r>
    </w:p>
    <w:p w:rsidR="00941EC9" w:rsidRPr="00CA4B2D" w:rsidRDefault="00941EC9" w:rsidP="00941EC9">
      <w:pPr>
        <w:pStyle w:val="a4"/>
        <w:rPr>
          <w:sz w:val="28"/>
          <w:szCs w:val="28"/>
        </w:rPr>
      </w:pPr>
      <w:r w:rsidRPr="00CA4B2D">
        <w:rPr>
          <w:sz w:val="28"/>
          <w:szCs w:val="28"/>
        </w:rPr>
        <w:t xml:space="preserve">Email: </w:t>
      </w:r>
      <w:r w:rsidR="0092005E">
        <w:rPr>
          <w:sz w:val="28"/>
          <w:szCs w:val="28"/>
        </w:rPr>
        <w:t>ali.alhamza@f</w:t>
      </w:r>
      <w:r>
        <w:rPr>
          <w:sz w:val="28"/>
          <w:szCs w:val="28"/>
        </w:rPr>
        <w:t>emc.iq</w:t>
      </w:r>
      <w:r w:rsidRPr="00CA4B2D">
        <w:rPr>
          <w:sz w:val="28"/>
          <w:szCs w:val="28"/>
        </w:rPr>
        <w:t xml:space="preserve"> </w:t>
      </w:r>
    </w:p>
    <w:p w:rsidR="00941EC9" w:rsidRPr="00CA4B2D" w:rsidRDefault="00941EC9" w:rsidP="00941EC9">
      <w:pPr>
        <w:pStyle w:val="a4"/>
        <w:rPr>
          <w:sz w:val="28"/>
          <w:szCs w:val="28"/>
        </w:rPr>
      </w:pPr>
      <w:proofErr w:type="spellStart"/>
      <w:r w:rsidRPr="00CA4B2D">
        <w:rPr>
          <w:sz w:val="28"/>
          <w:szCs w:val="28"/>
        </w:rPr>
        <w:t>Faiha</w:t>
      </w:r>
      <w:proofErr w:type="spellEnd"/>
      <w:r w:rsidRPr="00CA4B2D">
        <w:rPr>
          <w:sz w:val="28"/>
          <w:szCs w:val="28"/>
        </w:rPr>
        <w:t xml:space="preserve"> Specialized Diabetes, Endocrine and Metabolism Center (FDEMC),</w:t>
      </w:r>
      <w:proofErr w:type="spellStart"/>
      <w:r w:rsidRPr="00CA4B2D">
        <w:rPr>
          <w:sz w:val="28"/>
          <w:szCs w:val="28"/>
        </w:rPr>
        <w:t>Basrah,Iraq</w:t>
      </w:r>
      <w:proofErr w:type="spellEnd"/>
    </w:p>
    <w:p w:rsidR="00941EC9" w:rsidRPr="00CA4B2D" w:rsidRDefault="00941EC9" w:rsidP="00941EC9">
      <w:pPr>
        <w:pStyle w:val="a4"/>
        <w:rPr>
          <w:sz w:val="28"/>
          <w:szCs w:val="28"/>
        </w:rPr>
      </w:pPr>
    </w:p>
    <w:p w:rsidR="00941EC9" w:rsidRDefault="00941EC9" w:rsidP="00941EC9">
      <w:pPr>
        <w:pStyle w:val="a4"/>
        <w:rPr>
          <w:b/>
          <w:bCs/>
          <w:sz w:val="28"/>
          <w:szCs w:val="28"/>
        </w:rPr>
      </w:pPr>
      <w:r w:rsidRPr="00CA4B2D">
        <w:rPr>
          <w:b/>
          <w:bCs/>
          <w:sz w:val="28"/>
          <w:szCs w:val="28"/>
        </w:rPr>
        <w:t xml:space="preserve">Contributing Author    </w:t>
      </w:r>
    </w:p>
    <w:p w:rsidR="00941EC9" w:rsidRPr="0092005E" w:rsidRDefault="00941EC9" w:rsidP="00941EC9">
      <w:pPr>
        <w:pStyle w:val="a4"/>
        <w:rPr>
          <w:b/>
          <w:bCs/>
          <w:sz w:val="28"/>
          <w:szCs w:val="28"/>
        </w:rPr>
      </w:pPr>
      <w:proofErr w:type="spellStart"/>
      <w:r w:rsidRPr="0092005E">
        <w:rPr>
          <w:sz w:val="28"/>
          <w:szCs w:val="28"/>
        </w:rPr>
        <w:t>Faiha</w:t>
      </w:r>
      <w:proofErr w:type="spellEnd"/>
      <w:r w:rsidRPr="0092005E">
        <w:rPr>
          <w:sz w:val="28"/>
          <w:szCs w:val="28"/>
        </w:rPr>
        <w:t xml:space="preserve"> diabetes endocrine study group              </w:t>
      </w:r>
      <w:r w:rsidRPr="0092005E">
        <w:rPr>
          <w:b/>
          <w:bCs/>
          <w:sz w:val="28"/>
          <w:szCs w:val="28"/>
        </w:rPr>
        <w:t xml:space="preserve">  </w:t>
      </w:r>
    </w:p>
    <w:p w:rsidR="00941EC9" w:rsidRPr="0092005E" w:rsidRDefault="00941EC9" w:rsidP="00941EC9">
      <w:pPr>
        <w:pStyle w:val="a4"/>
        <w:rPr>
          <w:b/>
          <w:bCs/>
          <w:sz w:val="28"/>
          <w:szCs w:val="28"/>
        </w:rPr>
      </w:pPr>
    </w:p>
    <w:p w:rsidR="00941EC9" w:rsidRPr="00CA4B2D" w:rsidRDefault="00941EC9" w:rsidP="00941EC9">
      <w:pPr>
        <w:pStyle w:val="a4"/>
        <w:rPr>
          <w:sz w:val="28"/>
          <w:szCs w:val="28"/>
        </w:rPr>
      </w:pPr>
      <w:r w:rsidRPr="001D4144">
        <w:rPr>
          <w:b/>
          <w:bCs/>
          <w:sz w:val="28"/>
          <w:szCs w:val="28"/>
        </w:rPr>
        <w:t xml:space="preserve"> </w:t>
      </w:r>
    </w:p>
    <w:p w:rsidR="00941EC9" w:rsidRPr="00CA4B2D" w:rsidRDefault="00941EC9" w:rsidP="00941EC9">
      <w:pPr>
        <w:pStyle w:val="a4"/>
        <w:rPr>
          <w:sz w:val="28"/>
          <w:szCs w:val="28"/>
        </w:rPr>
      </w:pPr>
    </w:p>
    <w:p w:rsidR="00941EC9" w:rsidRDefault="00941EC9" w:rsidP="00D95895">
      <w:pPr>
        <w:jc w:val="mediumKashida"/>
        <w:rPr>
          <w:b/>
          <w:bCs/>
          <w:sz w:val="28"/>
          <w:szCs w:val="28"/>
        </w:rPr>
      </w:pPr>
    </w:p>
    <w:p w:rsidR="0092005E" w:rsidRDefault="0092005E" w:rsidP="00D95895">
      <w:pPr>
        <w:jc w:val="mediumKashida"/>
        <w:rPr>
          <w:b/>
          <w:bCs/>
          <w:sz w:val="28"/>
          <w:szCs w:val="28"/>
        </w:rPr>
      </w:pPr>
    </w:p>
    <w:p w:rsidR="004245BC" w:rsidRPr="00D95895" w:rsidRDefault="00AB7239" w:rsidP="00D95895">
      <w:pPr>
        <w:jc w:val="medium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An overview</w:t>
      </w:r>
      <w:r w:rsidR="004245BC" w:rsidRPr="00D95895">
        <w:rPr>
          <w:b/>
          <w:bCs/>
          <w:sz w:val="28"/>
          <w:szCs w:val="28"/>
        </w:rPr>
        <w:t xml:space="preserve"> </w:t>
      </w:r>
      <w:r w:rsidR="00D95895" w:rsidRPr="00D95895">
        <w:rPr>
          <w:b/>
          <w:bCs/>
          <w:sz w:val="28"/>
          <w:szCs w:val="28"/>
        </w:rPr>
        <w:t xml:space="preserve">of </w:t>
      </w:r>
      <w:proofErr w:type="spellStart"/>
      <w:r w:rsidR="00D95895" w:rsidRPr="00D95895">
        <w:rPr>
          <w:b/>
          <w:bCs/>
          <w:sz w:val="28"/>
          <w:szCs w:val="28"/>
        </w:rPr>
        <w:t>Prolactinoma</w:t>
      </w:r>
      <w:proofErr w:type="spellEnd"/>
      <w:r w:rsidR="00D95895" w:rsidRPr="00D95895">
        <w:rPr>
          <w:b/>
          <w:bCs/>
          <w:sz w:val="28"/>
          <w:szCs w:val="28"/>
        </w:rPr>
        <w:t xml:space="preserve"> in </w:t>
      </w:r>
      <w:proofErr w:type="spellStart"/>
      <w:r w:rsidR="00D95895" w:rsidRPr="00D95895">
        <w:rPr>
          <w:b/>
          <w:bCs/>
          <w:sz w:val="28"/>
          <w:szCs w:val="28"/>
        </w:rPr>
        <w:t>B</w:t>
      </w:r>
      <w:r w:rsidR="004245BC" w:rsidRPr="00D95895">
        <w:rPr>
          <w:b/>
          <w:bCs/>
          <w:sz w:val="28"/>
          <w:szCs w:val="28"/>
        </w:rPr>
        <w:t>asrah</w:t>
      </w:r>
      <w:proofErr w:type="spellEnd"/>
    </w:p>
    <w:p w:rsidR="00CE121C" w:rsidRPr="00D95895" w:rsidRDefault="004245BC" w:rsidP="00D95895">
      <w:pPr>
        <w:jc w:val="mediumKashida"/>
        <w:rPr>
          <w:b/>
          <w:bCs/>
          <w:sz w:val="28"/>
          <w:szCs w:val="28"/>
        </w:rPr>
      </w:pPr>
      <w:r w:rsidRPr="00D95895">
        <w:rPr>
          <w:b/>
          <w:bCs/>
          <w:sz w:val="28"/>
          <w:szCs w:val="28"/>
        </w:rPr>
        <w:t>Abstract:</w:t>
      </w:r>
    </w:p>
    <w:p w:rsidR="004245BC" w:rsidRDefault="004245BC" w:rsidP="00D85976">
      <w:pPr>
        <w:jc w:val="mediumKashida"/>
        <w:rPr>
          <w:sz w:val="28"/>
          <w:szCs w:val="28"/>
        </w:rPr>
      </w:pPr>
      <w:r>
        <w:rPr>
          <w:sz w:val="28"/>
          <w:szCs w:val="28"/>
        </w:rPr>
        <w:t xml:space="preserve">Pituitary adenoma is autonomous proliferation of specific type of pituitary </w:t>
      </w:r>
      <w:r w:rsidR="0092005E">
        <w:rPr>
          <w:sz w:val="28"/>
          <w:szCs w:val="28"/>
        </w:rPr>
        <w:t>tropic cells</w:t>
      </w:r>
      <w:r w:rsidR="00CC0424">
        <w:rPr>
          <w:sz w:val="28"/>
          <w:szCs w:val="28"/>
        </w:rPr>
        <w:t xml:space="preserve">. </w:t>
      </w:r>
      <w:proofErr w:type="spellStart"/>
      <w:r w:rsidR="00CC0424">
        <w:rPr>
          <w:sz w:val="28"/>
          <w:szCs w:val="28"/>
        </w:rPr>
        <w:t>P</w:t>
      </w:r>
      <w:r>
        <w:rPr>
          <w:sz w:val="28"/>
          <w:szCs w:val="28"/>
        </w:rPr>
        <w:t>rlactinoma</w:t>
      </w:r>
      <w:proofErr w:type="spellEnd"/>
      <w:r>
        <w:rPr>
          <w:sz w:val="28"/>
          <w:szCs w:val="28"/>
        </w:rPr>
        <w:t xml:space="preserve"> is a common type of these adenomas. It takes different manner of clinical presentations from sight threatening to mild headache</w:t>
      </w:r>
      <w:r w:rsidR="00CC0424">
        <w:rPr>
          <w:sz w:val="28"/>
          <w:szCs w:val="28"/>
        </w:rPr>
        <w:t xml:space="preserve"> and infertility</w:t>
      </w:r>
      <w:r>
        <w:rPr>
          <w:sz w:val="28"/>
          <w:szCs w:val="28"/>
        </w:rPr>
        <w:t xml:space="preserve">. Quality of life </w:t>
      </w:r>
      <w:r w:rsidR="00D85976">
        <w:rPr>
          <w:sz w:val="28"/>
          <w:szCs w:val="28"/>
        </w:rPr>
        <w:t>affected include</w:t>
      </w:r>
      <w:r w:rsidR="00CC0424">
        <w:rPr>
          <w:sz w:val="28"/>
          <w:szCs w:val="28"/>
        </w:rPr>
        <w:t xml:space="preserve"> marital status </w:t>
      </w:r>
      <w:r w:rsidR="00D85976">
        <w:rPr>
          <w:sz w:val="28"/>
          <w:szCs w:val="28"/>
        </w:rPr>
        <w:t xml:space="preserve">and </w:t>
      </w:r>
      <w:r w:rsidR="00CC0424">
        <w:rPr>
          <w:sz w:val="28"/>
          <w:szCs w:val="28"/>
        </w:rPr>
        <w:t xml:space="preserve"> social contact. The management include medical</w:t>
      </w:r>
      <w:r w:rsidR="00D85976">
        <w:rPr>
          <w:sz w:val="28"/>
          <w:szCs w:val="28"/>
        </w:rPr>
        <w:t>,</w:t>
      </w:r>
      <w:r w:rsidR="00CC0424">
        <w:rPr>
          <w:sz w:val="28"/>
          <w:szCs w:val="28"/>
        </w:rPr>
        <w:t xml:space="preserve"> surgical and radiotherapy. </w:t>
      </w:r>
      <w:r>
        <w:rPr>
          <w:sz w:val="28"/>
          <w:szCs w:val="28"/>
        </w:rPr>
        <w:t xml:space="preserve"> </w:t>
      </w:r>
      <w:r w:rsidR="00CC0424">
        <w:rPr>
          <w:sz w:val="28"/>
          <w:szCs w:val="28"/>
        </w:rPr>
        <w:t>These types of therapy are worldwide not</w:t>
      </w:r>
      <w:r w:rsidR="00D85976">
        <w:rPr>
          <w:sz w:val="28"/>
          <w:szCs w:val="28"/>
        </w:rPr>
        <w:t xml:space="preserve"> much</w:t>
      </w:r>
      <w:r w:rsidR="00CC0424">
        <w:rPr>
          <w:sz w:val="28"/>
          <w:szCs w:val="28"/>
        </w:rPr>
        <w:t xml:space="preserve"> affected by race ethnicity </w:t>
      </w:r>
      <w:r w:rsidR="00D85976">
        <w:rPr>
          <w:sz w:val="28"/>
          <w:szCs w:val="28"/>
        </w:rPr>
        <w:t>but patient preference.</w:t>
      </w:r>
    </w:p>
    <w:p w:rsidR="00614F2E" w:rsidRPr="00D95895" w:rsidRDefault="00614F2E" w:rsidP="00D95895">
      <w:pPr>
        <w:jc w:val="mediumKashida"/>
        <w:rPr>
          <w:b/>
          <w:bCs/>
          <w:sz w:val="28"/>
          <w:szCs w:val="28"/>
        </w:rPr>
      </w:pPr>
      <w:r w:rsidRPr="00D95895">
        <w:rPr>
          <w:b/>
          <w:bCs/>
          <w:sz w:val="28"/>
          <w:szCs w:val="28"/>
        </w:rPr>
        <w:t>Material and Methods</w:t>
      </w:r>
      <w:r w:rsidR="00D95895">
        <w:rPr>
          <w:b/>
          <w:bCs/>
          <w:sz w:val="28"/>
          <w:szCs w:val="28"/>
        </w:rPr>
        <w:t xml:space="preserve"> :</w:t>
      </w:r>
    </w:p>
    <w:p w:rsidR="00614F2E" w:rsidRDefault="00614F2E" w:rsidP="0004345D">
      <w:pPr>
        <w:jc w:val="mediumKashida"/>
        <w:rPr>
          <w:sz w:val="28"/>
          <w:szCs w:val="28"/>
        </w:rPr>
      </w:pPr>
      <w:r>
        <w:rPr>
          <w:sz w:val="28"/>
          <w:szCs w:val="28"/>
        </w:rPr>
        <w:t xml:space="preserve">This is a descriptive study for patients </w:t>
      </w:r>
      <w:r w:rsidR="0092005E">
        <w:rPr>
          <w:sz w:val="28"/>
          <w:szCs w:val="28"/>
        </w:rPr>
        <w:t>collected</w:t>
      </w:r>
      <w:r>
        <w:rPr>
          <w:sz w:val="28"/>
          <w:szCs w:val="28"/>
        </w:rPr>
        <w:t xml:space="preserve"> from </w:t>
      </w:r>
      <w:proofErr w:type="spellStart"/>
      <w:r>
        <w:rPr>
          <w:sz w:val="28"/>
          <w:szCs w:val="28"/>
        </w:rPr>
        <w:t>Faiha</w:t>
      </w:r>
      <w:proofErr w:type="spellEnd"/>
      <w:r>
        <w:rPr>
          <w:sz w:val="28"/>
          <w:szCs w:val="28"/>
        </w:rPr>
        <w:t xml:space="preserve"> Diabetes Endocrine Metabolic Center (FDEMC) in </w:t>
      </w:r>
      <w:proofErr w:type="spellStart"/>
      <w:r>
        <w:rPr>
          <w:sz w:val="28"/>
          <w:szCs w:val="28"/>
        </w:rPr>
        <w:t>Basrah</w:t>
      </w:r>
      <w:proofErr w:type="spellEnd"/>
      <w:r w:rsidR="00D85976">
        <w:rPr>
          <w:sz w:val="28"/>
          <w:szCs w:val="28"/>
        </w:rPr>
        <w:t xml:space="preserve">. An </w:t>
      </w:r>
      <w:r>
        <w:rPr>
          <w:sz w:val="28"/>
          <w:szCs w:val="28"/>
        </w:rPr>
        <w:t xml:space="preserve"> electronic registry</w:t>
      </w:r>
      <w:r w:rsidR="00D85976">
        <w:rPr>
          <w:sz w:val="28"/>
          <w:szCs w:val="28"/>
        </w:rPr>
        <w:t xml:space="preserve"> data </w:t>
      </w:r>
      <w:r w:rsidR="0004345D">
        <w:rPr>
          <w:sz w:val="28"/>
          <w:szCs w:val="28"/>
        </w:rPr>
        <w:t>collected</w:t>
      </w:r>
      <w:r w:rsidR="00D85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under </w:t>
      </w:r>
      <w:r w:rsidR="0092005E" w:rsidRPr="00F813C6">
        <w:rPr>
          <w:rFonts w:cstheme="minorHAnsi"/>
          <w:color w:val="000000"/>
          <w:sz w:val="28"/>
          <w:szCs w:val="28"/>
        </w:rPr>
        <w:t xml:space="preserve">behalf </w:t>
      </w:r>
      <w:r>
        <w:rPr>
          <w:sz w:val="28"/>
          <w:szCs w:val="28"/>
        </w:rPr>
        <w:t xml:space="preserve">of FDEMC study group. It included </w:t>
      </w:r>
      <w:r w:rsidR="00D85976">
        <w:rPr>
          <w:sz w:val="28"/>
          <w:szCs w:val="28"/>
        </w:rPr>
        <w:t>all</w:t>
      </w:r>
      <w:r>
        <w:rPr>
          <w:sz w:val="28"/>
          <w:szCs w:val="28"/>
        </w:rPr>
        <w:t xml:space="preserve"> patients with</w:t>
      </w:r>
      <w:r w:rsidR="00D85976">
        <w:rPr>
          <w:sz w:val="28"/>
          <w:szCs w:val="28"/>
        </w:rPr>
        <w:t xml:space="preserve"> </w:t>
      </w:r>
      <w:proofErr w:type="spellStart"/>
      <w:r w:rsidR="00D85976">
        <w:rPr>
          <w:sz w:val="28"/>
          <w:szCs w:val="28"/>
        </w:rPr>
        <w:t>prolactinoma</w:t>
      </w:r>
      <w:proofErr w:type="spellEnd"/>
      <w:r w:rsidR="00D85976">
        <w:rPr>
          <w:sz w:val="28"/>
          <w:szCs w:val="28"/>
        </w:rPr>
        <w:t xml:space="preserve"> </w:t>
      </w:r>
      <w:r w:rsidR="0092005E">
        <w:rPr>
          <w:sz w:val="28"/>
          <w:szCs w:val="28"/>
        </w:rPr>
        <w:t>from Dec-2014 to Dec-2018.</w:t>
      </w:r>
    </w:p>
    <w:p w:rsidR="00614F2E" w:rsidRPr="00D95895" w:rsidRDefault="00614F2E" w:rsidP="00D95895">
      <w:pPr>
        <w:jc w:val="mediumKashida"/>
        <w:rPr>
          <w:b/>
          <w:bCs/>
          <w:sz w:val="28"/>
          <w:szCs w:val="28"/>
        </w:rPr>
      </w:pPr>
      <w:r w:rsidRPr="00D95895">
        <w:rPr>
          <w:b/>
          <w:bCs/>
          <w:sz w:val="28"/>
          <w:szCs w:val="28"/>
        </w:rPr>
        <w:t xml:space="preserve">Results </w:t>
      </w:r>
      <w:r w:rsidR="00524E35">
        <w:rPr>
          <w:b/>
          <w:bCs/>
          <w:sz w:val="28"/>
          <w:szCs w:val="28"/>
        </w:rPr>
        <w:t>:</w:t>
      </w:r>
    </w:p>
    <w:p w:rsidR="00614F2E" w:rsidRDefault="00E6238E" w:rsidP="00917600">
      <w:pPr>
        <w:jc w:val="mediumKashida"/>
        <w:rPr>
          <w:sz w:val="28"/>
          <w:szCs w:val="28"/>
        </w:rPr>
      </w:pPr>
      <w:r>
        <w:rPr>
          <w:sz w:val="28"/>
          <w:szCs w:val="28"/>
        </w:rPr>
        <w:t>Eighty five patients collected from data base. By using SPSS 16 to analyze variables</w:t>
      </w:r>
      <w:r w:rsidR="00BD2ADB">
        <w:rPr>
          <w:sz w:val="28"/>
          <w:szCs w:val="28"/>
        </w:rPr>
        <w:t>,</w:t>
      </w:r>
      <w:r>
        <w:rPr>
          <w:sz w:val="28"/>
          <w:szCs w:val="28"/>
        </w:rPr>
        <w:t xml:space="preserve"> mean ages</w:t>
      </w:r>
      <w:r w:rsidR="008A4B0E">
        <w:rPr>
          <w:sz w:val="28"/>
          <w:szCs w:val="28"/>
        </w:rPr>
        <w:t xml:space="preserve"> 36 years in </w:t>
      </w:r>
      <w:r w:rsidR="00BD2ADB">
        <w:rPr>
          <w:sz w:val="28"/>
          <w:szCs w:val="28"/>
        </w:rPr>
        <w:t>the</w:t>
      </w:r>
      <w:r w:rsidR="008A4B0E">
        <w:rPr>
          <w:sz w:val="28"/>
          <w:szCs w:val="28"/>
        </w:rPr>
        <w:t xml:space="preserve"> range </w:t>
      </w:r>
      <w:r w:rsidR="008A4B0E">
        <w:rPr>
          <w:rFonts w:cstheme="minorHAnsi"/>
          <w:sz w:val="28"/>
          <w:szCs w:val="28"/>
        </w:rPr>
        <w:t>±</w:t>
      </w:r>
      <w:r w:rsidR="008A4B0E">
        <w:rPr>
          <w:sz w:val="28"/>
          <w:szCs w:val="28"/>
        </w:rPr>
        <w:t xml:space="preserve"> 13 years  41.2 % male and 58.8 female. Medical therapy used in 61.2 %</w:t>
      </w:r>
      <w:r w:rsidR="00917600">
        <w:rPr>
          <w:sz w:val="28"/>
          <w:szCs w:val="28"/>
        </w:rPr>
        <w:t xml:space="preserve"> and 31.8 % both</w:t>
      </w:r>
      <w:r w:rsidR="00A3291F">
        <w:rPr>
          <w:sz w:val="28"/>
          <w:szCs w:val="28"/>
        </w:rPr>
        <w:t xml:space="preserve"> medical and surgical. </w:t>
      </w:r>
      <w:proofErr w:type="spellStart"/>
      <w:r w:rsidR="00A3291F">
        <w:rPr>
          <w:sz w:val="28"/>
          <w:szCs w:val="28"/>
        </w:rPr>
        <w:t>Transphenoidal</w:t>
      </w:r>
      <w:proofErr w:type="spellEnd"/>
      <w:r w:rsidR="00A3291F">
        <w:rPr>
          <w:sz w:val="28"/>
          <w:szCs w:val="28"/>
        </w:rPr>
        <w:t xml:space="preserve"> surgery  </w:t>
      </w:r>
      <w:r w:rsidR="008A576D">
        <w:rPr>
          <w:sz w:val="28"/>
          <w:szCs w:val="28"/>
        </w:rPr>
        <w:t xml:space="preserve">in 38.1 </w:t>
      </w:r>
      <w:r w:rsidR="00917600">
        <w:rPr>
          <w:sz w:val="28"/>
          <w:szCs w:val="28"/>
        </w:rPr>
        <w:t>% of all patients and 3.5 %</w:t>
      </w:r>
      <w:r w:rsidR="008A576D">
        <w:rPr>
          <w:sz w:val="28"/>
          <w:szCs w:val="28"/>
        </w:rPr>
        <w:t xml:space="preserve"> </w:t>
      </w:r>
      <w:proofErr w:type="spellStart"/>
      <w:r w:rsidR="008A576D">
        <w:rPr>
          <w:sz w:val="28"/>
          <w:szCs w:val="28"/>
        </w:rPr>
        <w:t>transcranial</w:t>
      </w:r>
      <w:proofErr w:type="spellEnd"/>
      <w:r w:rsidR="008A576D">
        <w:rPr>
          <w:sz w:val="28"/>
          <w:szCs w:val="28"/>
        </w:rPr>
        <w:t xml:space="preserve">. </w:t>
      </w:r>
      <w:proofErr w:type="spellStart"/>
      <w:r w:rsidR="008A576D">
        <w:rPr>
          <w:sz w:val="28"/>
          <w:szCs w:val="28"/>
        </w:rPr>
        <w:t>Cabegoline</w:t>
      </w:r>
      <w:proofErr w:type="spellEnd"/>
      <w:r w:rsidR="008A576D">
        <w:rPr>
          <w:sz w:val="28"/>
          <w:szCs w:val="28"/>
        </w:rPr>
        <w:t xml:space="preserve"> used in 72.9%. giant </w:t>
      </w:r>
      <w:proofErr w:type="spellStart"/>
      <w:r w:rsidR="008A576D">
        <w:rPr>
          <w:sz w:val="28"/>
          <w:szCs w:val="28"/>
        </w:rPr>
        <w:t>prolatinoma</w:t>
      </w:r>
      <w:proofErr w:type="spellEnd"/>
      <w:r w:rsidR="008A576D">
        <w:rPr>
          <w:sz w:val="28"/>
          <w:szCs w:val="28"/>
        </w:rPr>
        <w:t xml:space="preserve"> found in 5.9%</w:t>
      </w:r>
      <w:r w:rsidR="00917600">
        <w:rPr>
          <w:sz w:val="28"/>
          <w:szCs w:val="28"/>
        </w:rPr>
        <w:t xml:space="preserve">. </w:t>
      </w:r>
      <w:proofErr w:type="spellStart"/>
      <w:r w:rsidR="00917600">
        <w:rPr>
          <w:sz w:val="28"/>
          <w:szCs w:val="28"/>
        </w:rPr>
        <w:t>P</w:t>
      </w:r>
      <w:r w:rsidR="00D95895">
        <w:rPr>
          <w:sz w:val="28"/>
          <w:szCs w:val="28"/>
        </w:rPr>
        <w:t>rolactin</w:t>
      </w:r>
      <w:proofErr w:type="spellEnd"/>
      <w:r w:rsidR="00D95895">
        <w:rPr>
          <w:sz w:val="28"/>
          <w:szCs w:val="28"/>
        </w:rPr>
        <w:t xml:space="preserve"> level range from 50 </w:t>
      </w:r>
      <w:proofErr w:type="spellStart"/>
      <w:r w:rsidR="00D95895" w:rsidRPr="00D95895">
        <w:rPr>
          <w:sz w:val="28"/>
          <w:szCs w:val="28"/>
        </w:rPr>
        <w:t>ng</w:t>
      </w:r>
      <w:proofErr w:type="spellEnd"/>
      <w:r w:rsidR="00D95895" w:rsidRPr="00D95895">
        <w:rPr>
          <w:sz w:val="28"/>
          <w:szCs w:val="28"/>
        </w:rPr>
        <w:t>/</w:t>
      </w:r>
      <w:proofErr w:type="spellStart"/>
      <w:r w:rsidR="00D95895" w:rsidRPr="00D95895">
        <w:rPr>
          <w:sz w:val="28"/>
          <w:szCs w:val="28"/>
        </w:rPr>
        <w:t>mL</w:t>
      </w:r>
      <w:proofErr w:type="spellEnd"/>
      <w:r w:rsidR="00D95895">
        <w:rPr>
          <w:sz w:val="28"/>
          <w:szCs w:val="28"/>
        </w:rPr>
        <w:t xml:space="preserve"> to 18000 </w:t>
      </w:r>
      <w:proofErr w:type="spellStart"/>
      <w:r w:rsidR="00D95895" w:rsidRPr="00D95895">
        <w:rPr>
          <w:sz w:val="28"/>
          <w:szCs w:val="28"/>
        </w:rPr>
        <w:t>ng</w:t>
      </w:r>
      <w:proofErr w:type="spellEnd"/>
      <w:r w:rsidR="00D95895" w:rsidRPr="00D95895">
        <w:rPr>
          <w:sz w:val="28"/>
          <w:szCs w:val="28"/>
        </w:rPr>
        <w:t>/</w:t>
      </w:r>
      <w:proofErr w:type="spellStart"/>
      <w:r w:rsidR="00D95895" w:rsidRPr="00D95895">
        <w:rPr>
          <w:sz w:val="28"/>
          <w:szCs w:val="28"/>
        </w:rPr>
        <w:t>mL</w:t>
      </w:r>
      <w:r w:rsidR="00917600">
        <w:rPr>
          <w:sz w:val="28"/>
          <w:szCs w:val="28"/>
        </w:rPr>
        <w:t>.</w:t>
      </w:r>
      <w:proofErr w:type="spellEnd"/>
    </w:p>
    <w:p w:rsidR="00D95895" w:rsidRPr="00524E35" w:rsidRDefault="00D95895" w:rsidP="00D95895">
      <w:pPr>
        <w:jc w:val="mediumKashida"/>
        <w:rPr>
          <w:b/>
          <w:bCs/>
          <w:sz w:val="28"/>
          <w:szCs w:val="28"/>
        </w:rPr>
      </w:pPr>
      <w:r w:rsidRPr="00524E35">
        <w:rPr>
          <w:b/>
          <w:bCs/>
          <w:sz w:val="28"/>
          <w:szCs w:val="28"/>
        </w:rPr>
        <w:t xml:space="preserve">Discussion </w:t>
      </w:r>
      <w:r w:rsidR="00524E35">
        <w:rPr>
          <w:b/>
          <w:bCs/>
          <w:sz w:val="28"/>
          <w:szCs w:val="28"/>
        </w:rPr>
        <w:t>:</w:t>
      </w:r>
    </w:p>
    <w:p w:rsidR="00D95895" w:rsidRPr="004245BC" w:rsidRDefault="00D95895" w:rsidP="0092005E">
      <w:pPr>
        <w:jc w:val="mediumKashida"/>
        <w:rPr>
          <w:sz w:val="28"/>
          <w:szCs w:val="28"/>
        </w:rPr>
      </w:pPr>
      <w:r>
        <w:rPr>
          <w:sz w:val="28"/>
          <w:szCs w:val="28"/>
        </w:rPr>
        <w:t xml:space="preserve">Treatment of </w:t>
      </w:r>
      <w:proofErr w:type="spellStart"/>
      <w:r>
        <w:rPr>
          <w:sz w:val="28"/>
          <w:szCs w:val="28"/>
        </w:rPr>
        <w:t>prolact</w:t>
      </w:r>
      <w:r w:rsidR="00524E35">
        <w:rPr>
          <w:sz w:val="28"/>
          <w:szCs w:val="28"/>
        </w:rPr>
        <w:t>i</w:t>
      </w:r>
      <w:r>
        <w:rPr>
          <w:sz w:val="28"/>
          <w:szCs w:val="28"/>
        </w:rPr>
        <w:t>noma</w:t>
      </w:r>
      <w:proofErr w:type="spellEnd"/>
      <w:r>
        <w:rPr>
          <w:sz w:val="28"/>
          <w:szCs w:val="28"/>
        </w:rPr>
        <w:t xml:space="preserve"> did not differ </w:t>
      </w:r>
      <w:r w:rsidR="00524E35">
        <w:rPr>
          <w:sz w:val="28"/>
          <w:szCs w:val="28"/>
        </w:rPr>
        <w:t>from</w:t>
      </w:r>
      <w:r>
        <w:rPr>
          <w:sz w:val="28"/>
          <w:szCs w:val="28"/>
        </w:rPr>
        <w:t xml:space="preserve"> the usual therapy where medical therapy shows good response</w:t>
      </w:r>
      <w:r w:rsidR="0092005E">
        <w:rPr>
          <w:sz w:val="28"/>
          <w:szCs w:val="28"/>
        </w:rPr>
        <w:t>,</w:t>
      </w:r>
      <w:r>
        <w:rPr>
          <w:sz w:val="28"/>
          <w:szCs w:val="28"/>
        </w:rPr>
        <w:t xml:space="preserve"> few </w:t>
      </w:r>
      <w:r w:rsidR="0092005E">
        <w:rPr>
          <w:sz w:val="28"/>
          <w:szCs w:val="28"/>
        </w:rPr>
        <w:t>patients</w:t>
      </w:r>
      <w:r>
        <w:rPr>
          <w:sz w:val="28"/>
          <w:szCs w:val="28"/>
        </w:rPr>
        <w:t xml:space="preserve"> need surgery and</w:t>
      </w:r>
      <w:r w:rsidR="0092005E">
        <w:rPr>
          <w:sz w:val="28"/>
          <w:szCs w:val="28"/>
        </w:rPr>
        <w:t xml:space="preserve"> only one case sever résistance.</w:t>
      </w:r>
    </w:p>
    <w:sectPr w:rsidR="00D95895" w:rsidRPr="004245BC" w:rsidSect="00CE12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245BC"/>
    <w:rsid w:val="0004345D"/>
    <w:rsid w:val="004245BC"/>
    <w:rsid w:val="00482B86"/>
    <w:rsid w:val="00524E35"/>
    <w:rsid w:val="0060792A"/>
    <w:rsid w:val="00614F2E"/>
    <w:rsid w:val="008A4B0E"/>
    <w:rsid w:val="008A576D"/>
    <w:rsid w:val="00917600"/>
    <w:rsid w:val="0092005E"/>
    <w:rsid w:val="00941EC9"/>
    <w:rsid w:val="00A239E9"/>
    <w:rsid w:val="00A3291F"/>
    <w:rsid w:val="00AB7239"/>
    <w:rsid w:val="00B86158"/>
    <w:rsid w:val="00BD2ADB"/>
    <w:rsid w:val="00CC0424"/>
    <w:rsid w:val="00CE121C"/>
    <w:rsid w:val="00D85976"/>
    <w:rsid w:val="00D95895"/>
    <w:rsid w:val="00E6238E"/>
    <w:rsid w:val="00E66637"/>
    <w:rsid w:val="00FC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37"/>
  </w:style>
  <w:style w:type="paragraph" w:styleId="1">
    <w:name w:val="heading 1"/>
    <w:basedOn w:val="a"/>
    <w:next w:val="a"/>
    <w:link w:val="1Char"/>
    <w:uiPriority w:val="9"/>
    <w:qFormat/>
    <w:rsid w:val="00E66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6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E66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66637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E66637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E666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semiHidden/>
    <w:rsid w:val="00941EC9"/>
    <w:pPr>
      <w:spacing w:before="100" w:beforeAutospacing="1" w:after="100" w:afterAutospacing="1" w:line="240" w:lineRule="auto"/>
      <w:ind w:firstLine="216"/>
    </w:pPr>
    <w:rPr>
      <w:rFonts w:ascii="Souvenir Lt BT" w:eastAsia="Times New Roman" w:hAnsi="Souvenir Lt BT" w:cs="Times New Roman"/>
      <w:sz w:val="24"/>
      <w:szCs w:val="24"/>
      <w:lang w:val="en-GB"/>
    </w:rPr>
  </w:style>
  <w:style w:type="paragraph" w:styleId="a4">
    <w:name w:val="No Spacing"/>
    <w:uiPriority w:val="1"/>
    <w:qFormat/>
    <w:rsid w:val="00941EC9"/>
    <w:pPr>
      <w:spacing w:after="0" w:line="240" w:lineRule="auto"/>
    </w:pPr>
    <w:rPr>
      <w:rFonts w:eastAsiaTheme="minorEastAsia"/>
    </w:rPr>
  </w:style>
  <w:style w:type="character" w:customStyle="1" w:styleId="contentline-71">
    <w:name w:val="contentline-71"/>
    <w:basedOn w:val="a0"/>
    <w:rsid w:val="00941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انقلاب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Dr-Ali</dc:creator>
  <cp:lastModifiedBy>Dr-Ali</cp:lastModifiedBy>
  <cp:revision>7</cp:revision>
  <dcterms:created xsi:type="dcterms:W3CDTF">2019-02-03T19:01:00Z</dcterms:created>
  <dcterms:modified xsi:type="dcterms:W3CDTF">2019-02-05T15:43:00Z</dcterms:modified>
</cp:coreProperties>
</file>